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201A3" w14:textId="77777777" w:rsidR="00C03E9E" w:rsidRDefault="00C03E9E" w:rsidP="00C03E9E">
      <w:pPr>
        <w:pStyle w:val="Style"/>
        <w:spacing w:before="100" w:beforeAutospacing="1" w:after="200" w:line="276" w:lineRule="auto"/>
        <w:ind w:leftChars="567" w:left="1247" w:rightChars="567" w:right="1247" w:firstLine="610"/>
        <w:jc w:val="both"/>
        <w:textAlignment w:val="baseline"/>
        <w:rPr>
          <w:rFonts w:ascii="Arial" w:eastAsia="Arial" w:hAnsi="Arial" w:cs="Arial"/>
          <w:sz w:val="20"/>
          <w:szCs w:val="20"/>
        </w:rPr>
      </w:pPr>
    </w:p>
    <w:p w14:paraId="677A7ECC" w14:textId="692F2457" w:rsidR="00C03E9E" w:rsidRDefault="00C03E9E" w:rsidP="00C03E9E">
      <w:pPr>
        <w:pStyle w:val="Style"/>
        <w:spacing w:before="100" w:beforeAutospacing="1" w:after="200" w:line="276" w:lineRule="auto"/>
        <w:ind w:left="539" w:rightChars="567" w:right="1247" w:firstLine="708"/>
        <w:jc w:val="both"/>
        <w:textAlignment w:val="baseline"/>
        <w:rPr>
          <w:sz w:val="20"/>
          <w:szCs w:val="20"/>
          <w:rFonts w:ascii="Arial" w:eastAsia="Arial" w:hAnsi="Arial" w:cs="Arial"/>
        </w:rPr>
      </w:pPr>
      <w:r>
        <w:rPr>
          <w:sz w:val="20"/>
          <w:rFonts w:ascii="Arial" w:hAnsi="Arial"/>
        </w:rPr>
        <w:t xml:space="preserve">24PES-364</w:t>
      </w:r>
    </w:p>
    <w:p w14:paraId="6DFFFA09" w14:textId="112E5C36" w:rsidR="00C03E9E" w:rsidRDefault="00C03E9E" w:rsidP="00C03E9E">
      <w:pPr>
        <w:pStyle w:val="Style"/>
        <w:spacing w:before="100" w:beforeAutospacing="1" w:after="200" w:line="276" w:lineRule="auto"/>
        <w:ind w:leftChars="567" w:left="1247" w:rightChars="567" w:right="1247"/>
        <w:jc w:val="both"/>
        <w:textAlignment w:val="baseline"/>
      </w:pPr>
      <w:r>
        <w:rPr>
          <w:sz w:val="20"/>
          <w:rFonts w:ascii="Arial" w:hAnsi="Arial"/>
        </w:rPr>
        <w:t xml:space="preserve">Unión del Pueblo Navarro (UPN) talde parlamentarioari atxikitako foru parlamentari Ángel Ansa Echegaray jaunak idatziz erantzuteko galdera egin du, Nafarroako gazteen azterlan demografikoa egiteko kontratuari buruz (11-24/PES-00364). Hona hemen Nafarroako Gobernuko Etxebizitzako, Gazteriako eta Migrazio Politiketako kontseilariak horretaz ematen duen informazioa:</w:t>
      </w:r>
      <w:r>
        <w:rPr>
          <w:sz w:val="20"/>
          <w:rFonts w:ascii="Arial" w:hAnsi="Arial"/>
        </w:rPr>
        <w:t xml:space="preserve"> </w:t>
      </w:r>
    </w:p>
    <w:p w14:paraId="6E976408" w14:textId="77777777" w:rsidR="00C03E9E" w:rsidRDefault="00C03E9E" w:rsidP="00C03E9E">
      <w:pPr>
        <w:pStyle w:val="Style"/>
        <w:spacing w:before="100" w:beforeAutospacing="1" w:after="200" w:line="276" w:lineRule="auto"/>
        <w:ind w:leftChars="567" w:left="1247" w:rightChars="567" w:right="1247"/>
        <w:jc w:val="both"/>
        <w:textAlignment w:val="baseline"/>
      </w:pPr>
      <w:r>
        <w:rPr>
          <w:sz w:val="20"/>
          <w:rFonts w:ascii="Arial" w:hAnsi="Arial"/>
        </w:rPr>
        <w:t xml:space="preserve">Kontratu Publikoei buruzko apirilaren 11ko 2/2018 Foru Legearen 90. artikuluak ezartzen duenez, kontratazio organoek aldez aurreko informaziorako iragarki bat argitaratuko dute, lizitatzeko asmoa duten obra-, hornidura-, zerbitzu-, herri-lanen emakidarako edo zerbitzu-emakidarako kontratuak ezagutzera ematearren.</w:t>
      </w:r>
      <w:r>
        <w:rPr>
          <w:sz w:val="20"/>
          <w:rFonts w:ascii="Arial" w:hAnsi="Arial"/>
        </w:rPr>
        <w:t xml:space="preserve"> </w:t>
      </w:r>
    </w:p>
    <w:p w14:paraId="3DFC0BAF" w14:textId="77777777" w:rsidR="00C03E9E" w:rsidRDefault="00C03E9E" w:rsidP="00C03E9E">
      <w:pPr>
        <w:pStyle w:val="Style"/>
        <w:spacing w:before="100" w:beforeAutospacing="1" w:after="200" w:line="276" w:lineRule="auto"/>
        <w:ind w:leftChars="567" w:left="1247" w:rightChars="567" w:right="1247"/>
        <w:textAlignment w:val="baseline"/>
      </w:pPr>
      <w:r>
        <w:rPr>
          <w:sz w:val="20"/>
          <w:rFonts w:ascii="Arial" w:hAnsi="Arial"/>
        </w:rPr>
        <w:t xml:space="preserve">Informazio hori ez da loteslea, eta berorren edozein baldintza aldatzen ahal da lizitazio prozedura hasi baino lehen.</w:t>
      </w:r>
      <w:r>
        <w:rPr>
          <w:sz w:val="20"/>
          <w:rFonts w:ascii="Arial" w:hAnsi="Arial"/>
        </w:rPr>
        <w:t xml:space="preserve"> </w:t>
      </w:r>
    </w:p>
    <w:p w14:paraId="38D0E1EE" w14:textId="77777777" w:rsidR="00C03E9E" w:rsidRDefault="00C03E9E" w:rsidP="00C03E9E">
      <w:pPr>
        <w:pStyle w:val="Style"/>
        <w:spacing w:before="100" w:beforeAutospacing="1" w:after="200" w:line="276" w:lineRule="auto"/>
        <w:ind w:leftChars="567" w:left="1247" w:rightChars="567" w:right="1247"/>
        <w:jc w:val="both"/>
        <w:textAlignment w:val="baseline"/>
      </w:pPr>
      <w:r>
        <w:rPr>
          <w:sz w:val="20"/>
          <w:rFonts w:ascii="Arial" w:hAnsi="Arial"/>
        </w:rPr>
        <w:t xml:space="preserve">Hizpide den kasuan, nahiz eta aditzera eman azterlanaren lizitazioa prozedura ireki bidez izapidetuko dela, egia esan, kontratuaren balio zenbatetsia aintzat hartuta, hasiera batean aurreikusitakoa baino txikiagoa denez, erabaki zen prozedura hori bertan behera uztea eta, ordez, Kontratu Publikoei buruzko apirilaren 13ko 2/2018 Foru Legearen 81. artikuluarekin bat etorriz, munta txikiagoko kontratuetarako araubide bereziaren bidez adjudikatzea.</w:t>
      </w:r>
      <w:r>
        <w:rPr>
          <w:sz w:val="20"/>
          <w:rFonts w:ascii="Arial" w:hAnsi="Arial"/>
        </w:rPr>
        <w:t xml:space="preserve"> </w:t>
      </w:r>
    </w:p>
    <w:p w14:paraId="2DEFE4CC" w14:textId="77777777" w:rsidR="00C03E9E" w:rsidRDefault="00C03E9E" w:rsidP="00C03E9E">
      <w:pPr>
        <w:pStyle w:val="Style"/>
        <w:spacing w:before="100" w:beforeAutospacing="1" w:after="200" w:line="276" w:lineRule="auto"/>
        <w:ind w:leftChars="567" w:left="1247" w:rightChars="567" w:right="1247"/>
        <w:textAlignment w:val="baseline"/>
      </w:pPr>
      <w:r>
        <w:rPr>
          <w:sz w:val="20"/>
          <w:rFonts w:ascii="Arial" w:hAnsi="Arial"/>
        </w:rPr>
        <w:t xml:space="preserve">Beraz, ez da beste lizitaziorik argitaratuko ekintza horrekin lotuta.</w:t>
      </w:r>
      <w:r>
        <w:rPr>
          <w:sz w:val="20"/>
          <w:rFonts w:ascii="Arial" w:hAnsi="Arial"/>
        </w:rPr>
        <w:t xml:space="preserve"> </w:t>
      </w:r>
    </w:p>
    <w:p w14:paraId="610651CA" w14:textId="6E903937" w:rsidR="00C03E9E" w:rsidRDefault="00C03E9E" w:rsidP="00C03E9E">
      <w:pPr>
        <w:pStyle w:val="Style"/>
        <w:spacing w:before="100" w:beforeAutospacing="1" w:after="200" w:line="276" w:lineRule="auto"/>
        <w:ind w:leftChars="567" w:left="1247" w:rightChars="567" w:right="1247"/>
        <w:textAlignment w:val="baseline"/>
      </w:pPr>
      <w:r>
        <w:rPr>
          <w:sz w:val="19"/>
          <w:rFonts w:ascii="Arial" w:hAnsi="Arial"/>
        </w:rPr>
        <w:t xml:space="preserve">Hori jakinarazten dut, Nafarroako Parlamentuko Erregelamenduaren 215. artikuluan xedatutakoa betez.</w:t>
      </w:r>
      <w:r>
        <w:rPr>
          <w:sz w:val="19"/>
          <w:rFonts w:ascii="Arial" w:hAnsi="Arial"/>
        </w:rPr>
        <w:t xml:space="preserve"> </w:t>
      </w:r>
    </w:p>
    <w:p w14:paraId="28CE44DA" w14:textId="77777777" w:rsidR="00C03E9E" w:rsidRDefault="00C03E9E" w:rsidP="00C03E9E">
      <w:pPr>
        <w:pStyle w:val="Style"/>
        <w:spacing w:before="100" w:beforeAutospacing="1" w:after="200" w:line="276" w:lineRule="auto"/>
        <w:ind w:leftChars="567" w:left="1247" w:rightChars="567" w:right="1247"/>
        <w:textAlignment w:val="baseline"/>
      </w:pPr>
      <w:r>
        <w:rPr>
          <w:sz w:val="19"/>
          <w:rFonts w:ascii="Arial" w:hAnsi="Arial"/>
        </w:rPr>
        <w:t xml:space="preserve">Iruñean, 2024ko irailaren 25ean</w:t>
      </w:r>
      <w:r>
        <w:rPr>
          <w:sz w:val="19"/>
          <w:rFonts w:ascii="Arial" w:hAnsi="Arial"/>
        </w:rPr>
        <w:t xml:space="preserve"> </w:t>
      </w:r>
    </w:p>
    <w:p w14:paraId="58DE6827" w14:textId="3711F083" w:rsidR="00EB3547" w:rsidRDefault="00C03E9E" w:rsidP="00C03E9E">
      <w:pPr>
        <w:pStyle w:val="Style"/>
        <w:spacing w:before="100" w:beforeAutospacing="1" w:after="200" w:line="276" w:lineRule="auto"/>
        <w:ind w:leftChars="567" w:left="1247" w:rightChars="567" w:right="1247"/>
        <w:textAlignment w:val="baseline"/>
      </w:pPr>
      <w:r>
        <w:rPr>
          <w:sz w:val="19"/>
          <w:rFonts w:ascii="Arial" w:hAnsi="Arial"/>
        </w:rPr>
        <w:t xml:space="preserve">Etxebizitzako, Gazteriako eta Migrazio Politiketako kontseilaria:</w:t>
      </w:r>
      <w:r>
        <w:rPr>
          <w:sz w:val="19"/>
          <w:rFonts w:ascii="Arial" w:hAnsi="Arial"/>
        </w:rPr>
        <w:t xml:space="preserve"> </w:t>
      </w:r>
      <w:r>
        <w:rPr>
          <w:sz w:val="19"/>
          <w:rFonts w:ascii="Arial" w:hAnsi="Arial"/>
        </w:rPr>
        <w:t xml:space="preserve">Begoña Alfaro García</w:t>
      </w:r>
      <w:r>
        <w:rPr>
          <w:sz w:val="19"/>
          <w:rFonts w:ascii="Arial" w:hAnsi="Arial"/>
        </w:rPr>
        <w:t xml:space="preserve"> </w:t>
      </w:r>
    </w:p>
    <w:sectPr w:rsidR="00EB3547" w:rsidSect="00C03E9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B3547"/>
    <w:rsid w:val="00C03E9E"/>
    <w:rsid w:val="00D21787"/>
    <w:rsid w:val="00EB3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22DC"/>
  <w15:docId w15:val="{52D9B927-191A-4560-AD61-AB9020A5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1391</Characters>
  <Application>Microsoft Office Word</Application>
  <DocSecurity>0</DocSecurity>
  <Lines>11</Lines>
  <Paragraphs>3</Paragraphs>
  <ScaleCrop>false</ScaleCrop>
  <Company>HP Inc.</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24PES-364</dc:title>
  <dc:creator>informatica</dc:creator>
  <cp:keywords>CreatedByIRIS_Readiris_17.0</cp:keywords>
  <cp:lastModifiedBy>Mauleón, Fernando</cp:lastModifiedBy>
  <cp:revision>2</cp:revision>
  <dcterms:created xsi:type="dcterms:W3CDTF">2024-09-25T14:31:00Z</dcterms:created>
  <dcterms:modified xsi:type="dcterms:W3CDTF">2024-09-25T14:35:00Z</dcterms:modified>
</cp:coreProperties>
</file>