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6F3FD" w14:textId="4DCE22E6" w:rsidR="00A45D0E" w:rsidRPr="00A45D0E" w:rsidRDefault="00A45D0E" w:rsidP="00A45D0E">
      <w:pPr>
        <w:jc w:val="both"/>
      </w:pPr>
      <w:r w:rsidRPr="00A45D0E">
        <w:t>El Consejero de Salud del Gobierno de Navarra, en relación con la petición de</w:t>
      </w:r>
      <w:r>
        <w:t xml:space="preserve"> </w:t>
      </w:r>
      <w:r w:rsidRPr="00A45D0E">
        <w:t>información formulada por la Parlamentaria Foral Ilma. Sra. D</w:t>
      </w:r>
      <w:r>
        <w:t>.</w:t>
      </w:r>
      <w:r w:rsidRPr="00A45D0E">
        <w:t>ª Leticia San Martín</w:t>
      </w:r>
      <w:r>
        <w:t xml:space="preserve"> </w:t>
      </w:r>
      <w:r w:rsidRPr="00A45D0E">
        <w:t>Rodríguez, adscrita al Grupo Parlamentario de Unión del Pueblo Navarro (UPN),</w:t>
      </w:r>
      <w:r>
        <w:t xml:space="preserve"> </w:t>
      </w:r>
      <w:r w:rsidRPr="00A45D0E">
        <w:t>acerca de la respuesta a la 11-24/PES-00344</w:t>
      </w:r>
      <w:r>
        <w:t>,</w:t>
      </w:r>
      <w:r w:rsidRPr="00A45D0E">
        <w:t xml:space="preserve"> se explica que una de las opciones tras</w:t>
      </w:r>
      <w:r>
        <w:t xml:space="preserve"> </w:t>
      </w:r>
      <w:r w:rsidRPr="00A45D0E">
        <w:t>una INP es incluir al paciente “en lista de espera para ser citado por el servicio</w:t>
      </w:r>
      <w:r>
        <w:t xml:space="preserve"> </w:t>
      </w:r>
      <w:r w:rsidRPr="00A45D0E">
        <w:t>presencialmente”. En ese caso</w:t>
      </w:r>
      <w:r>
        <w:t>,</w:t>
      </w:r>
      <w:r w:rsidRPr="00A45D0E">
        <w:t xml:space="preserve"> ¿en qué lista de espera se incluye (primera consulta o</w:t>
      </w:r>
      <w:r>
        <w:t xml:space="preserve"> </w:t>
      </w:r>
      <w:r w:rsidRPr="00A45D0E">
        <w:t xml:space="preserve">sucesivas)? </w:t>
      </w:r>
      <w:r>
        <w:t>¿</w:t>
      </w:r>
      <w:r w:rsidRPr="00A45D0E">
        <w:t>Y desde cuándo (mes y año) ese tipo de pacientes se incluyen en esa</w:t>
      </w:r>
      <w:r>
        <w:t xml:space="preserve"> </w:t>
      </w:r>
      <w:r w:rsidRPr="00A45D0E">
        <w:t>lista?</w:t>
      </w:r>
      <w:r>
        <w:t>,</w:t>
      </w:r>
      <w:r w:rsidRPr="00A45D0E">
        <w:t xml:space="preserve"> (11-24/PES-00385), informa lo siguiente:</w:t>
      </w:r>
    </w:p>
    <w:p w14:paraId="043548D7" w14:textId="62B69735" w:rsidR="00A45D0E" w:rsidRPr="00A45D0E" w:rsidRDefault="00A45D0E" w:rsidP="00A45D0E">
      <w:pPr>
        <w:pStyle w:val="Prrafodelista"/>
        <w:numPr>
          <w:ilvl w:val="0"/>
          <w:numId w:val="2"/>
        </w:numPr>
        <w:jc w:val="both"/>
      </w:pPr>
      <w:r w:rsidRPr="00A45D0E">
        <w:t xml:space="preserve"> Cuando se resuelve una INP (Interconsulta No Presencial) por el servicio</w:t>
      </w:r>
      <w:r>
        <w:t xml:space="preserve"> </w:t>
      </w:r>
      <w:r w:rsidRPr="00A45D0E">
        <w:t>receptor, dentro de la posibilidad de resolución de la INP, es derivar en una</w:t>
      </w:r>
      <w:r>
        <w:t xml:space="preserve"> </w:t>
      </w:r>
      <w:r w:rsidRPr="00A45D0E">
        <w:t>cita de carácter presencial en una agenda como primera consulta y de</w:t>
      </w:r>
      <w:r>
        <w:t xml:space="preserve"> </w:t>
      </w:r>
      <w:r w:rsidRPr="00A45D0E">
        <w:t>carácter preferente u ordinario, según la decisión tras valoración.</w:t>
      </w:r>
    </w:p>
    <w:p w14:paraId="346B8E82" w14:textId="7BC890FC" w:rsidR="00A45D0E" w:rsidRPr="00A45D0E" w:rsidRDefault="00A45D0E" w:rsidP="00A45D0E">
      <w:pPr>
        <w:pStyle w:val="Prrafodelista"/>
        <w:numPr>
          <w:ilvl w:val="0"/>
          <w:numId w:val="2"/>
        </w:numPr>
        <w:jc w:val="both"/>
      </w:pPr>
      <w:r w:rsidRPr="00A45D0E">
        <w:t>Se conforma la antigüedad de la cita desde el inicio de la demanda, es decir,</w:t>
      </w:r>
      <w:r>
        <w:t xml:space="preserve"> </w:t>
      </w:r>
      <w:r w:rsidRPr="00A45D0E">
        <w:t>desde que la decisión de la persona que recepciona la INP decide que se debe</w:t>
      </w:r>
      <w:r>
        <w:t xml:space="preserve"> </w:t>
      </w:r>
      <w:r w:rsidRPr="00A45D0E">
        <w:t>agendar en cita presencial.</w:t>
      </w:r>
    </w:p>
    <w:p w14:paraId="4583B389" w14:textId="36CBB04A" w:rsidR="00A45D0E" w:rsidRPr="00A45D0E" w:rsidRDefault="00A45D0E" w:rsidP="00A45D0E">
      <w:pPr>
        <w:jc w:val="both"/>
      </w:pPr>
      <w:r w:rsidRPr="00A45D0E">
        <w:t>Es cuanto informo en cumplimiento de lo dispuesto en el artículo 215 del Reglamento</w:t>
      </w:r>
      <w:r>
        <w:t xml:space="preserve"> </w:t>
      </w:r>
      <w:r w:rsidRPr="00A45D0E">
        <w:t>del Parlamento de Navarra.</w:t>
      </w:r>
    </w:p>
    <w:p w14:paraId="688B7259" w14:textId="77777777" w:rsidR="00A45D0E" w:rsidRPr="00A45D0E" w:rsidRDefault="00A45D0E" w:rsidP="00A45D0E">
      <w:pPr>
        <w:jc w:val="both"/>
      </w:pPr>
      <w:r w:rsidRPr="00A45D0E">
        <w:t>Pamplona-Iruñea, 10 de octubre de 2024</w:t>
      </w:r>
    </w:p>
    <w:p w14:paraId="55DA4755" w14:textId="2BD996FD" w:rsidR="00B065BA" w:rsidRDefault="00A45D0E" w:rsidP="00A45D0E">
      <w:pPr>
        <w:jc w:val="both"/>
      </w:pPr>
      <w:r w:rsidRPr="00A45D0E">
        <w:t xml:space="preserve">El Consejero </w:t>
      </w:r>
      <w:r>
        <w:t>d</w:t>
      </w:r>
      <w:r w:rsidRPr="00A45D0E">
        <w:t>e Salud</w:t>
      </w:r>
      <w:r>
        <w:t xml:space="preserve">: </w:t>
      </w:r>
      <w:r w:rsidRPr="00A45D0E">
        <w:t>Fernando Domínguez Cunchillos</w:t>
      </w:r>
    </w:p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85AD8"/>
    <w:multiLevelType w:val="hybridMultilevel"/>
    <w:tmpl w:val="C5585BFC"/>
    <w:lvl w:ilvl="0" w:tplc="7F2AD3C4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F4767"/>
    <w:multiLevelType w:val="hybridMultilevel"/>
    <w:tmpl w:val="9F1C8EDC"/>
    <w:lvl w:ilvl="0" w:tplc="B8BED45E">
      <w:numFmt w:val="bullet"/>
      <w:lvlText w:val="–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774791">
    <w:abstractNumId w:val="1"/>
  </w:num>
  <w:num w:numId="2" w16cid:durableId="26758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0E"/>
    <w:rsid w:val="000370A0"/>
    <w:rsid w:val="000820DB"/>
    <w:rsid w:val="000F4ABA"/>
    <w:rsid w:val="001E34F2"/>
    <w:rsid w:val="00242C60"/>
    <w:rsid w:val="00337EB8"/>
    <w:rsid w:val="003C1B1F"/>
    <w:rsid w:val="004A5991"/>
    <w:rsid w:val="006F2590"/>
    <w:rsid w:val="0072353C"/>
    <w:rsid w:val="00733F31"/>
    <w:rsid w:val="00845D68"/>
    <w:rsid w:val="008A3285"/>
    <w:rsid w:val="00956302"/>
    <w:rsid w:val="00A45D0E"/>
    <w:rsid w:val="00A536E1"/>
    <w:rsid w:val="00A6590A"/>
    <w:rsid w:val="00AD383F"/>
    <w:rsid w:val="00B065BA"/>
    <w:rsid w:val="00B42A30"/>
    <w:rsid w:val="00D210C7"/>
    <w:rsid w:val="00D241A8"/>
    <w:rsid w:val="00E06058"/>
    <w:rsid w:val="00E10D20"/>
    <w:rsid w:val="00E2280B"/>
    <w:rsid w:val="00E870EE"/>
    <w:rsid w:val="00E87D45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4CCB"/>
  <w15:chartTrackingRefBased/>
  <w15:docId w15:val="{A162F69C-3F0D-47BC-8CE5-BC966C92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5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5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5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5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5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5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5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5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5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5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5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5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5D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5D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5D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5D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5D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5D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5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5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5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5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5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5D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5D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5D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5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5D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5D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1099</Characters>
  <Application>Microsoft Office Word</Application>
  <DocSecurity>0</DocSecurity>
  <Lines>9</Lines>
  <Paragraphs>2</Paragraphs>
  <ScaleCrop>false</ScaleCrop>
  <Company>HP Inc.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2024-10-28T12:50:00Z</dcterms:created>
  <dcterms:modified xsi:type="dcterms:W3CDTF">2024-11-05T09:57:00Z</dcterms:modified>
</cp:coreProperties>
</file>