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A31E" w14:textId="5616B889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 xml:space="preserve">Doña Blanca </w:t>
      </w:r>
      <w:proofErr w:type="spellStart"/>
      <w:r w:rsidRPr="00EC7429">
        <w:rPr>
          <w:rFonts w:ascii="Calibri" w:hAnsi="Calibri" w:cs="Calibri"/>
          <w:lang w:val="es-ES"/>
        </w:rPr>
        <w:t>Regúlez</w:t>
      </w:r>
      <w:proofErr w:type="spellEnd"/>
      <w:r w:rsidRPr="00EC7429">
        <w:rPr>
          <w:rFonts w:ascii="Calibri" w:hAnsi="Calibri" w:cs="Calibri"/>
          <w:lang w:val="es-ES"/>
        </w:rPr>
        <w:t xml:space="preserve"> Álvarez, parlamentaria foral adscrita al grupo Geroa Bai, al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amparo de lo establecido en el Reglamento de la Cámara, presenta la siguiente moción</w:t>
      </w:r>
      <w:r w:rsidRPr="00EC7429">
        <w:rPr>
          <w:rFonts w:ascii="Calibri" w:hAnsi="Calibri" w:cs="Calibri"/>
          <w:b/>
          <w:bCs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para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su debate y votación en la sesión del Pleno de la Cámara del 6 de febrero de 2025. El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seguimiento posterior se realizará en la Comisión de Presidencia e Igualdad.</w:t>
      </w:r>
    </w:p>
    <w:p w14:paraId="1555C624" w14:textId="7D146DB4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El Gobierno de Navarra ha presentado en los últimos meses la Marca Navarra. Ha sido fruto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de meses de trabajo, de colaboración y participación de distintos agentes, trabajando en cómo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proyectar la identidad y la voz de la ciudadanía navarra hacia el futuro, una mirada analítica y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creativa a lo que somos y a cómo queremos que nos vean y que vean Nuestra forma de funcionar/</w:t>
      </w:r>
      <w:proofErr w:type="spellStart"/>
      <w:r w:rsidRPr="00EC7429">
        <w:rPr>
          <w:rFonts w:ascii="Calibri" w:hAnsi="Calibri" w:cs="Calibri"/>
          <w:lang w:val="es-ES"/>
        </w:rPr>
        <w:t>Gauzak</w:t>
      </w:r>
      <w:proofErr w:type="spellEnd"/>
      <w:r w:rsidRPr="00EC7429">
        <w:rPr>
          <w:rFonts w:ascii="Calibri" w:hAnsi="Calibri" w:cs="Calibri"/>
          <w:lang w:val="es-ES"/>
        </w:rPr>
        <w:t xml:space="preserve"> </w:t>
      </w:r>
      <w:proofErr w:type="spellStart"/>
      <w:r w:rsidRPr="00EC7429">
        <w:rPr>
          <w:rFonts w:ascii="Calibri" w:hAnsi="Calibri" w:cs="Calibri"/>
          <w:lang w:val="es-ES"/>
        </w:rPr>
        <w:t>egiteko</w:t>
      </w:r>
      <w:proofErr w:type="spellEnd"/>
      <w:r w:rsidRPr="00EC7429">
        <w:rPr>
          <w:rFonts w:ascii="Calibri" w:hAnsi="Calibri" w:cs="Calibri"/>
          <w:lang w:val="es-ES"/>
        </w:rPr>
        <w:t xml:space="preserve"> </w:t>
      </w:r>
      <w:proofErr w:type="spellStart"/>
      <w:r w:rsidRPr="00EC7429">
        <w:rPr>
          <w:rFonts w:ascii="Calibri" w:hAnsi="Calibri" w:cs="Calibri"/>
          <w:lang w:val="es-ES"/>
        </w:rPr>
        <w:t>dugun</w:t>
      </w:r>
      <w:proofErr w:type="spellEnd"/>
      <w:r w:rsidRPr="00EC7429">
        <w:rPr>
          <w:rFonts w:ascii="Calibri" w:hAnsi="Calibri" w:cs="Calibri"/>
          <w:lang w:val="es-ES"/>
        </w:rPr>
        <w:t xml:space="preserve"> </w:t>
      </w:r>
      <w:proofErr w:type="spellStart"/>
      <w:r w:rsidRPr="00EC7429">
        <w:rPr>
          <w:rFonts w:ascii="Calibri" w:hAnsi="Calibri" w:cs="Calibri"/>
          <w:lang w:val="es-ES"/>
        </w:rPr>
        <w:t>modua</w:t>
      </w:r>
      <w:proofErr w:type="spellEnd"/>
      <w:r w:rsidRPr="00EC7429">
        <w:rPr>
          <w:rFonts w:ascii="Calibri" w:hAnsi="Calibri" w:cs="Calibri"/>
          <w:lang w:val="es-ES"/>
        </w:rPr>
        <w:t>.</w:t>
      </w:r>
    </w:p>
    <w:p w14:paraId="169EFE64" w14:textId="7777777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Para la Marca Navarra, el ejecutivo plantea como ejes de acción de Marca Navarra:</w:t>
      </w:r>
    </w:p>
    <w:p w14:paraId="6C91F55A" w14:textId="7777777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- La identidad territorial</w:t>
      </w:r>
    </w:p>
    <w:p w14:paraId="367E7249" w14:textId="7777777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- Talento, empresa e innovación</w:t>
      </w:r>
    </w:p>
    <w:p w14:paraId="2BF32646" w14:textId="7777777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- Turismo, riqueza y diversidad, y</w:t>
      </w:r>
    </w:p>
    <w:p w14:paraId="2A101769" w14:textId="7777777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- Calidad de vida</w:t>
      </w:r>
    </w:p>
    <w:p w14:paraId="465ED1AA" w14:textId="7777777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Dichos ejes de acción incluyen afirmaciones, que compartimos, como:</w:t>
      </w:r>
    </w:p>
    <w:p w14:paraId="5754E86F" w14:textId="54D6A8E4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–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La Comunidad Foral está marcada por su legado. Por su historia de autogobierno, por el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euskera y por su vocación de participación y voluntariado.</w:t>
      </w:r>
    </w:p>
    <w:p w14:paraId="31ACC831" w14:textId="670E0F24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–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Navarra es una región innovadora. Por sus universidades y centros de investigación, sistema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educativo, tejido empresarial y apuesta por el emprendimiento.</w:t>
      </w:r>
    </w:p>
    <w:p w14:paraId="24C5C61D" w14:textId="2DFF1336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–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Navarra disfruta de un ento</w:t>
      </w:r>
      <w:r>
        <w:rPr>
          <w:rFonts w:ascii="Calibri" w:hAnsi="Calibri" w:cs="Calibri"/>
          <w:lang w:val="es-ES"/>
        </w:rPr>
        <w:t>r</w:t>
      </w:r>
      <w:r w:rsidRPr="00EC7429">
        <w:rPr>
          <w:rFonts w:ascii="Calibri" w:hAnsi="Calibri" w:cs="Calibri"/>
          <w:lang w:val="es-ES"/>
        </w:rPr>
        <w:t>no único y promueve un turismo sostenible. Su riqueza también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está en los eventos profesionales, deportivos y los proyectos culturales de colaboración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público-privada.</w:t>
      </w:r>
    </w:p>
    <w:p w14:paraId="1720985F" w14:textId="257158D9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–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La Comunidad Foral se caracteriza por la igualdad y la cercanía, así como por la cohesión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social y territorial. Navarra es líder en índices de calidad de vida.</w:t>
      </w:r>
    </w:p>
    <w:p w14:paraId="34ECBA9C" w14:textId="43F23875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Una de las primeras acciones en la implementación de la Marca Navarra ha sido la creación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sz w:val="22"/>
          <w:szCs w:val="22"/>
          <w:lang w:val="es-ES"/>
        </w:rPr>
        <w:t>de la Mesa Marca Navarra que nace con el objetivo de potenciar la marca y su difusión, de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favorecer el análisis y la reflexión compartidas y participadas, entendiendo Marca Navarra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como una herramienta de futuro para la mejora de nuestro autogobierno y competitividad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territorial como región europea desde su proyección institucional y cívica.</w:t>
      </w:r>
    </w:p>
    <w:p w14:paraId="059D1EA9" w14:textId="4FAD9CB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La propia Marca Navarra ha puesto a disposición de la ciudadanía y de los profesionales que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quieran potenciar y promocionar la imagen de Navarra en el exterior, la posibilidad de utilizar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diversos recursos (desde la tipografía 'Navarra-Nafarroa', logotipos, el Himno de Navarra…)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que se encuentran accesibles, en abierto, en su página web.</w:t>
      </w:r>
    </w:p>
    <w:p w14:paraId="4E53D60F" w14:textId="424ECA7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Por ello, la labor del Gobierno de Navarra deberá ser la de velar por la proyección de forma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unitaria y transversal por parte de los departamentos de la Marca Navarra-Nafarroa en sus</w:t>
      </w:r>
      <w:r>
        <w:rPr>
          <w:rFonts w:ascii="Calibri" w:hAnsi="Calibri" w:cs="Calibri"/>
          <w:lang w:val="es-ES"/>
        </w:rPr>
        <w:t xml:space="preserve"> </w:t>
      </w:r>
      <w:r w:rsidRPr="00EC7429">
        <w:rPr>
          <w:rFonts w:ascii="Calibri" w:hAnsi="Calibri" w:cs="Calibri"/>
          <w:lang w:val="es-ES"/>
        </w:rPr>
        <w:t>acciones y políticas.</w:t>
      </w:r>
    </w:p>
    <w:p w14:paraId="0147DF9C" w14:textId="73AC5707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t>Con este fin se presenta la siguiente propuesta de resolución:</w:t>
      </w:r>
    </w:p>
    <w:p w14:paraId="43EC21D7" w14:textId="7173353C" w:rsidR="00EC7429" w:rsidRPr="00EC7429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EC7429">
        <w:rPr>
          <w:rFonts w:ascii="Calibri" w:hAnsi="Calibri" w:cs="Calibri"/>
          <w:lang w:val="es-ES"/>
        </w:rPr>
        <w:lastRenderedPageBreak/>
        <w:t>El Parlamento de Navarra insta al Gobierno de Navarra a incorporar la marca Navarra-Nafarroa en todas sus acciones comunicativas y promocionales.</w:t>
      </w:r>
    </w:p>
    <w:p w14:paraId="6AD8AF55" w14:textId="54DB1204" w:rsidR="00171A45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EC7429">
        <w:rPr>
          <w:rFonts w:ascii="Calibri" w:hAnsi="Calibri" w:cs="Calibri"/>
          <w:sz w:val="22"/>
          <w:szCs w:val="22"/>
          <w:lang w:val="es-ES"/>
        </w:rPr>
        <w:t>En Pamplona, el 30 de enero de 2025</w:t>
      </w:r>
    </w:p>
    <w:p w14:paraId="610EE36F" w14:textId="24FD5415" w:rsidR="00EC7429" w:rsidRPr="006E17C1" w:rsidRDefault="00EC7429" w:rsidP="00EC7429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La Parlamentaria Foral: </w:t>
      </w:r>
      <w:r w:rsidRPr="00EC7429">
        <w:rPr>
          <w:rFonts w:ascii="Calibri" w:hAnsi="Calibri" w:cs="Calibri"/>
          <w:lang w:val="es-ES"/>
        </w:rPr>
        <w:t xml:space="preserve">Blanca </w:t>
      </w:r>
      <w:proofErr w:type="spellStart"/>
      <w:r w:rsidRPr="00EC7429">
        <w:rPr>
          <w:rFonts w:ascii="Calibri" w:hAnsi="Calibri" w:cs="Calibri"/>
          <w:lang w:val="es-ES"/>
        </w:rPr>
        <w:t>Regúlez</w:t>
      </w:r>
      <w:proofErr w:type="spellEnd"/>
      <w:r w:rsidRPr="00EC7429">
        <w:rPr>
          <w:rFonts w:ascii="Calibri" w:hAnsi="Calibri" w:cs="Calibri"/>
          <w:lang w:val="es-ES"/>
        </w:rPr>
        <w:t xml:space="preserve"> Álvarez</w:t>
      </w:r>
    </w:p>
    <w:sectPr w:rsidR="00EC7429" w:rsidRPr="006E17C1" w:rsidSect="00EC7429">
      <w:pgSz w:w="11900" w:h="16840"/>
      <w:pgMar w:top="1135" w:right="985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6244"/>
    <w:multiLevelType w:val="hybridMultilevel"/>
    <w:tmpl w:val="2E248AF6"/>
    <w:lvl w:ilvl="0" w:tplc="786058F8">
      <w:start w:val="1"/>
      <w:numFmt w:val="decimal"/>
      <w:lvlText w:val="%1."/>
      <w:lvlJc w:val="left"/>
      <w:pPr>
        <w:ind w:left="1576" w:hanging="27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4"/>
        <w:szCs w:val="24"/>
      </w:rPr>
    </w:lvl>
    <w:lvl w:ilvl="1" w:tplc="BB183BDC">
      <w:numFmt w:val="bullet"/>
      <w:lvlText w:val="•"/>
      <w:lvlJc w:val="left"/>
      <w:pPr>
        <w:ind w:left="2574" w:hanging="273"/>
      </w:pPr>
      <w:rPr>
        <w:rFonts w:hint="default"/>
      </w:rPr>
    </w:lvl>
    <w:lvl w:ilvl="2" w:tplc="F5740D8C">
      <w:numFmt w:val="bullet"/>
      <w:lvlText w:val="•"/>
      <w:lvlJc w:val="left"/>
      <w:pPr>
        <w:ind w:left="3568" w:hanging="273"/>
      </w:pPr>
      <w:rPr>
        <w:rFonts w:hint="default"/>
      </w:rPr>
    </w:lvl>
    <w:lvl w:ilvl="3" w:tplc="3342FCEC">
      <w:numFmt w:val="bullet"/>
      <w:lvlText w:val="•"/>
      <w:lvlJc w:val="left"/>
      <w:pPr>
        <w:ind w:left="4562" w:hanging="273"/>
      </w:pPr>
      <w:rPr>
        <w:rFonts w:hint="default"/>
      </w:rPr>
    </w:lvl>
    <w:lvl w:ilvl="4" w:tplc="80641376">
      <w:numFmt w:val="bullet"/>
      <w:lvlText w:val="•"/>
      <w:lvlJc w:val="left"/>
      <w:pPr>
        <w:ind w:left="5556" w:hanging="273"/>
      </w:pPr>
      <w:rPr>
        <w:rFonts w:hint="default"/>
      </w:rPr>
    </w:lvl>
    <w:lvl w:ilvl="5" w:tplc="FA509B66">
      <w:numFmt w:val="bullet"/>
      <w:lvlText w:val="•"/>
      <w:lvlJc w:val="left"/>
      <w:pPr>
        <w:ind w:left="6550" w:hanging="273"/>
      </w:pPr>
      <w:rPr>
        <w:rFonts w:hint="default"/>
      </w:rPr>
    </w:lvl>
    <w:lvl w:ilvl="6" w:tplc="41888B06">
      <w:numFmt w:val="bullet"/>
      <w:lvlText w:val="•"/>
      <w:lvlJc w:val="left"/>
      <w:pPr>
        <w:ind w:left="7544" w:hanging="273"/>
      </w:pPr>
      <w:rPr>
        <w:rFonts w:hint="default"/>
      </w:rPr>
    </w:lvl>
    <w:lvl w:ilvl="7" w:tplc="CE82CD64">
      <w:numFmt w:val="bullet"/>
      <w:lvlText w:val="•"/>
      <w:lvlJc w:val="left"/>
      <w:pPr>
        <w:ind w:left="8538" w:hanging="273"/>
      </w:pPr>
      <w:rPr>
        <w:rFonts w:hint="default"/>
      </w:rPr>
    </w:lvl>
    <w:lvl w:ilvl="8" w:tplc="F3300694">
      <w:numFmt w:val="bullet"/>
      <w:lvlText w:val="•"/>
      <w:lvlJc w:val="left"/>
      <w:pPr>
        <w:ind w:left="9532" w:hanging="273"/>
      </w:pPr>
      <w:rPr>
        <w:rFonts w:hint="default"/>
      </w:rPr>
    </w:lvl>
  </w:abstractNum>
  <w:abstractNum w:abstractNumId="1" w15:restartNumberingAfterBreak="0">
    <w:nsid w:val="61140756"/>
    <w:multiLevelType w:val="hybridMultilevel"/>
    <w:tmpl w:val="DFBEF914"/>
    <w:lvl w:ilvl="0" w:tplc="2F5E97A4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23043">
    <w:abstractNumId w:val="0"/>
  </w:num>
  <w:num w:numId="2" w16cid:durableId="189157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4D8"/>
    <w:rsid w:val="00171A45"/>
    <w:rsid w:val="00225A1B"/>
    <w:rsid w:val="002944D8"/>
    <w:rsid w:val="004331D4"/>
    <w:rsid w:val="006E17C1"/>
    <w:rsid w:val="007545A3"/>
    <w:rsid w:val="007A196C"/>
    <w:rsid w:val="008E408E"/>
    <w:rsid w:val="00A6711D"/>
    <w:rsid w:val="00E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A863"/>
  <w15:docId w15:val="{167A23B1-ADEE-4AD3-A529-38795D8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24"/>
      <w:ind w:left="1552"/>
      <w:outlineLvl w:val="0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7"/>
      <w:ind w:left="1576" w:right="159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customStyle="1" w:styleId="Style">
    <w:name w:val="Style"/>
    <w:rsid w:val="006E17C1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4</cp:revision>
  <dcterms:created xsi:type="dcterms:W3CDTF">2025-01-31T06:33:00Z</dcterms:created>
  <dcterms:modified xsi:type="dcterms:W3CDTF">2025-02-03T13:47:00Z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</Properties>
</file>