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A5BF" w14:textId="18DD5C36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El pasado 5 de junio de 2024 la Comisión de Cultura, Deporte y Turismo aprobó con el voto favorable de todos sus miembros la moción 11-24/MOC-00074 por la que se instaba al Gobierno de Navarra a la aplicación de cinco medidas concretas para la promoción, ayuda y defensa del deporte inclusivo.</w:t>
      </w:r>
    </w:p>
    <w:p w14:paraId="053C521A" w14:textId="77777777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Las medidas concretas que se presentaban en la moción son:</w:t>
      </w:r>
    </w:p>
    <w:p w14:paraId="3B65959F" w14:textId="21EEBD8F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1.- Ayudas y subvenciones especiales fuera del marco de las convocatorias generales.</w:t>
      </w:r>
    </w:p>
    <w:p w14:paraId="4329BD84" w14:textId="77777777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2.- Espacios públicos para sus entrenamientos.</w:t>
      </w:r>
    </w:p>
    <w:p w14:paraId="3358591B" w14:textId="3668C32D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3.</w:t>
      </w:r>
      <w:r w:rsidR="001E3A84">
        <w:rPr>
          <w:rFonts w:ascii="Calibri" w:hAnsi="Calibri" w:cs="Calibri"/>
          <w:sz w:val="22"/>
          <w:szCs w:val="22"/>
        </w:rPr>
        <w:t>-</w:t>
      </w:r>
      <w:r w:rsidRPr="000D75EA">
        <w:rPr>
          <w:rFonts w:ascii="Calibri" w:hAnsi="Calibri" w:cs="Calibri"/>
          <w:sz w:val="22"/>
          <w:szCs w:val="22"/>
        </w:rPr>
        <w:t xml:space="preserve"> Promoción y formación de voluntariado.</w:t>
      </w:r>
    </w:p>
    <w:p w14:paraId="605D2660" w14:textId="666A9C93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4.</w:t>
      </w:r>
      <w:r w:rsidR="001E3A84">
        <w:rPr>
          <w:rFonts w:ascii="Calibri" w:hAnsi="Calibri" w:cs="Calibri"/>
          <w:sz w:val="22"/>
          <w:szCs w:val="22"/>
        </w:rPr>
        <w:t>-</w:t>
      </w:r>
      <w:r w:rsidRPr="000D75EA">
        <w:rPr>
          <w:rFonts w:ascii="Calibri" w:hAnsi="Calibri" w:cs="Calibri"/>
          <w:sz w:val="22"/>
          <w:szCs w:val="22"/>
        </w:rPr>
        <w:t xml:space="preserve"> Ayudas a las Entidades Locales para actividades de deporte inclusivo y plan de coordinación</w:t>
      </w:r>
    </w:p>
    <w:p w14:paraId="224C3238" w14:textId="29193D67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5.</w:t>
      </w:r>
      <w:r w:rsidR="001E3A84">
        <w:rPr>
          <w:rFonts w:ascii="Calibri" w:hAnsi="Calibri" w:cs="Calibri"/>
          <w:sz w:val="22"/>
          <w:szCs w:val="22"/>
        </w:rPr>
        <w:t>-</w:t>
      </w:r>
      <w:r w:rsidRPr="000D75EA">
        <w:rPr>
          <w:rFonts w:ascii="Calibri" w:hAnsi="Calibri" w:cs="Calibri"/>
          <w:sz w:val="22"/>
          <w:szCs w:val="22"/>
        </w:rPr>
        <w:t xml:space="preserve"> Formación técnica específica para los deportistas con discapacidad para que puedan desarrollar funciones de técnicos, jueces o dirigente</w:t>
      </w:r>
    </w:p>
    <w:p w14:paraId="1501CD28" w14:textId="6AFE1B3C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Con fecha 16 de diciembre y con el objetivo de hacer seguimiento de la moción, formulé la siguiente p</w:t>
      </w:r>
      <w:r w:rsidR="00E3236D">
        <w:rPr>
          <w:rFonts w:ascii="Calibri" w:hAnsi="Calibri" w:cs="Calibri"/>
          <w:sz w:val="22"/>
          <w:szCs w:val="22"/>
        </w:rPr>
        <w:t>etición de información</w:t>
      </w:r>
      <w:r w:rsidRPr="000D75EA">
        <w:rPr>
          <w:rFonts w:ascii="Calibri" w:hAnsi="Calibri" w:cs="Calibri"/>
          <w:sz w:val="22"/>
          <w:szCs w:val="22"/>
        </w:rPr>
        <w:t>:</w:t>
      </w:r>
    </w:p>
    <w:p w14:paraId="6AFB46E1" w14:textId="62BF1EF6" w:rsidR="000D75EA" w:rsidRPr="000D75EA" w:rsidRDefault="000D75EA" w:rsidP="000D75E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D75EA">
        <w:rPr>
          <w:rFonts w:ascii="Calibri" w:hAnsi="Calibri" w:cs="Calibri"/>
          <w:i/>
          <w:iCs/>
          <w:sz w:val="22"/>
          <w:szCs w:val="22"/>
        </w:rPr>
        <w:t>“¿Acciones que ha desarrollado en este tiempo el Departamento de Deporte, Cultura y Turismo para dar cumplimiento a la 11-24/MOC-00074, aprobada en comisión el pasado 5 de junio, en la que se instaba al Gobierno a adoptar cinco medidas concretas para la promoción y defensa del deporte adaptado?</w:t>
      </w:r>
    </w:p>
    <w:p w14:paraId="216BD86D" w14:textId="60D3484E" w:rsidR="000D75EA" w:rsidRPr="000D75EA" w:rsidRDefault="000D75EA" w:rsidP="000D75E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D75EA">
        <w:rPr>
          <w:rFonts w:ascii="Calibri" w:hAnsi="Calibri" w:cs="Calibri"/>
          <w:i/>
          <w:iCs/>
          <w:sz w:val="22"/>
          <w:szCs w:val="22"/>
        </w:rPr>
        <w:t>¿Medidas que se van a adoptar para su cumplimiento en la planificación prevista para el año 2025?”</w:t>
      </w:r>
    </w:p>
    <w:p w14:paraId="4FD6F11D" w14:textId="70DB5349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 xml:space="preserve">Con fecha 20 de enero de 2025 se recibe respuesta de la </w:t>
      </w:r>
      <w:r>
        <w:rPr>
          <w:rFonts w:ascii="Calibri" w:hAnsi="Calibri" w:cs="Calibri"/>
          <w:sz w:val="22"/>
          <w:szCs w:val="22"/>
        </w:rPr>
        <w:t>s</w:t>
      </w:r>
      <w:r w:rsidRPr="000D75EA">
        <w:rPr>
          <w:rFonts w:ascii="Calibri" w:hAnsi="Calibri" w:cs="Calibri"/>
          <w:sz w:val="22"/>
          <w:szCs w:val="22"/>
        </w:rPr>
        <w:t xml:space="preserve">eñora Consejera de Cultura, Deporte y Turismo en la que se indican algunas de las acciones que el INDAF viene desarrollando en su programación anual sobre deporte adaptado e inclusivo, pero no se hace referencia a ninguna de las cinco medidas concretas recogidas en la </w:t>
      </w:r>
      <w:r>
        <w:rPr>
          <w:rFonts w:ascii="Calibri" w:hAnsi="Calibri" w:cs="Calibri"/>
          <w:sz w:val="22"/>
          <w:szCs w:val="22"/>
        </w:rPr>
        <w:t>m</w:t>
      </w:r>
      <w:r w:rsidRPr="000D75EA">
        <w:rPr>
          <w:rFonts w:ascii="Calibri" w:hAnsi="Calibri" w:cs="Calibri"/>
          <w:sz w:val="22"/>
          <w:szCs w:val="22"/>
        </w:rPr>
        <w:t>oción 11-24/MOC-00074 aprobada por la Comisión del Parlamento.</w:t>
      </w:r>
    </w:p>
    <w:p w14:paraId="03ECCA05" w14:textId="77777777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Por este motivo formulo la siguiente pregunta oral:</w:t>
      </w:r>
    </w:p>
    <w:p w14:paraId="780CBDAB" w14:textId="20AC7F0F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 xml:space="preserve">¿Tiene previsto el INDAF poner en práctica en 2025 las medidas concretas que se recogen en la </w:t>
      </w:r>
      <w:r>
        <w:rPr>
          <w:rFonts w:ascii="Calibri" w:hAnsi="Calibri" w:cs="Calibri"/>
          <w:sz w:val="22"/>
          <w:szCs w:val="22"/>
        </w:rPr>
        <w:t>m</w:t>
      </w:r>
      <w:r w:rsidRPr="000D75EA">
        <w:rPr>
          <w:rFonts w:ascii="Calibri" w:hAnsi="Calibri" w:cs="Calibri"/>
          <w:sz w:val="22"/>
          <w:szCs w:val="22"/>
        </w:rPr>
        <w:t xml:space="preserve">oción 11-24/MOC-00074, aprobada el 5 de junio de 2024 por la Comisión de Cultura, Deporte y Turismo para la promoción, ayuda y defensa del </w:t>
      </w:r>
      <w:r>
        <w:rPr>
          <w:rFonts w:ascii="Calibri" w:hAnsi="Calibri" w:cs="Calibri"/>
          <w:sz w:val="22"/>
          <w:szCs w:val="22"/>
        </w:rPr>
        <w:t>d</w:t>
      </w:r>
      <w:r w:rsidRPr="000D75EA">
        <w:rPr>
          <w:rFonts w:ascii="Calibri" w:hAnsi="Calibri" w:cs="Calibri"/>
          <w:sz w:val="22"/>
          <w:szCs w:val="22"/>
        </w:rPr>
        <w:t xml:space="preserve">eporte </w:t>
      </w:r>
      <w:r>
        <w:rPr>
          <w:rFonts w:ascii="Calibri" w:hAnsi="Calibri" w:cs="Calibri"/>
          <w:sz w:val="22"/>
          <w:szCs w:val="22"/>
        </w:rPr>
        <w:t>i</w:t>
      </w:r>
      <w:r w:rsidRPr="000D75EA">
        <w:rPr>
          <w:rFonts w:ascii="Calibri" w:hAnsi="Calibri" w:cs="Calibri"/>
          <w:sz w:val="22"/>
          <w:szCs w:val="22"/>
        </w:rPr>
        <w:t>nclusivo?</w:t>
      </w:r>
    </w:p>
    <w:p w14:paraId="1BD52E6D" w14:textId="11C3617C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 xml:space="preserve">Pamplona, a </w:t>
      </w:r>
      <w:r w:rsidR="00F4399B">
        <w:rPr>
          <w:rFonts w:ascii="Calibri" w:hAnsi="Calibri" w:cs="Calibri"/>
          <w:sz w:val="22"/>
          <w:szCs w:val="22"/>
        </w:rPr>
        <w:t>6 de febrero</w:t>
      </w:r>
      <w:r w:rsidRPr="000D75EA">
        <w:rPr>
          <w:rFonts w:ascii="Calibri" w:hAnsi="Calibri" w:cs="Calibri"/>
          <w:sz w:val="22"/>
          <w:szCs w:val="22"/>
        </w:rPr>
        <w:t xml:space="preserve"> de 2025</w:t>
      </w:r>
    </w:p>
    <w:p w14:paraId="42ED8E63" w14:textId="703F2F57" w:rsidR="000D75EA" w:rsidRPr="000D75EA" w:rsidRDefault="000D75EA" w:rsidP="000D75EA">
      <w:pPr>
        <w:jc w:val="both"/>
        <w:rPr>
          <w:rFonts w:ascii="Calibri" w:hAnsi="Calibri" w:cs="Calibri"/>
          <w:sz w:val="22"/>
          <w:szCs w:val="22"/>
        </w:rPr>
      </w:pPr>
      <w:r w:rsidRPr="000D75EA">
        <w:rPr>
          <w:rFonts w:ascii="Calibri" w:hAnsi="Calibri" w:cs="Calibri"/>
          <w:sz w:val="22"/>
          <w:szCs w:val="22"/>
        </w:rPr>
        <w:t>El Parlamentario Foral: Javier Trigo Oubiña</w:t>
      </w:r>
    </w:p>
    <w:sectPr w:rsidR="000D75EA" w:rsidRPr="000D7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EA"/>
    <w:rsid w:val="000D75EA"/>
    <w:rsid w:val="000F1ADD"/>
    <w:rsid w:val="001E3A84"/>
    <w:rsid w:val="003D0565"/>
    <w:rsid w:val="003E3E22"/>
    <w:rsid w:val="005762CC"/>
    <w:rsid w:val="00600DE2"/>
    <w:rsid w:val="0066283F"/>
    <w:rsid w:val="008A1570"/>
    <w:rsid w:val="008D7F85"/>
    <w:rsid w:val="00933AA3"/>
    <w:rsid w:val="009D078A"/>
    <w:rsid w:val="00A36075"/>
    <w:rsid w:val="00A877BA"/>
    <w:rsid w:val="00B0049F"/>
    <w:rsid w:val="00C01BD6"/>
    <w:rsid w:val="00DD5A3F"/>
    <w:rsid w:val="00E2340F"/>
    <w:rsid w:val="00E3236D"/>
    <w:rsid w:val="00E82D0F"/>
    <w:rsid w:val="00E872DF"/>
    <w:rsid w:val="00F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0D13"/>
  <w15:chartTrackingRefBased/>
  <w15:docId w15:val="{4970600B-1CDA-4237-B41E-CB3C066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5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5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5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5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5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5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75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75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75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5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7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2025-02-07T07:19:00Z</dcterms:created>
  <dcterms:modified xsi:type="dcterms:W3CDTF">2025-02-10T11:17:00Z</dcterms:modified>
</cp:coreProperties>
</file>