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60A2" w14:textId="3B2FE38A" w:rsidR="007447B5" w:rsidRDefault="007447B5" w:rsidP="000C2152">
      <w:pPr>
        <w:pStyle w:val="Style"/>
        <w:spacing w:before="100" w:beforeAutospacing="1" w:after="200" w:line="276" w:lineRule="auto"/>
        <w:ind w:left="708" w:right="1498"/>
        <w:jc w:val="both"/>
        <w:textAlignment w:val="baseline"/>
        <w:rPr>
          <w:sz w:val="22"/>
          <w:szCs w:val="22"/>
          <w:rFonts w:ascii="Calibri" w:eastAsia="Arial" w:hAnsi="Calibri" w:cs="Calibri"/>
        </w:rPr>
      </w:pPr>
      <w:r>
        <w:rPr>
          <w:sz w:val="22"/>
          <w:rFonts w:ascii="Calibri" w:hAnsi="Calibri"/>
        </w:rPr>
        <w:t xml:space="preserve">25MOC-16</w:t>
      </w:r>
    </w:p>
    <w:p w14:paraId="01F1F203" w14:textId="77777777" w:rsidR="00F06F0B" w:rsidRDefault="0027375B" w:rsidP="00F06F0B">
      <w:pPr>
        <w:pStyle w:val="Style"/>
        <w:spacing w:before="100" w:beforeAutospacing="1" w:after="200" w:line="276" w:lineRule="auto"/>
        <w:ind w:left="708" w:right="1498"/>
        <w:jc w:val="both"/>
        <w:textAlignment w:val="baseline"/>
        <w:rPr>
          <w:bCs/>
          <w:sz w:val="22"/>
          <w:szCs w:val="22"/>
          <w:rFonts w:ascii="Calibri" w:hAnsi="Calibri" w:cs="Calibri"/>
        </w:rPr>
      </w:pPr>
      <w:r>
        <w:rPr>
          <w:sz w:val="22"/>
          <w:rFonts w:ascii="Calibri" w:hAnsi="Calibri"/>
        </w:rPr>
        <w:t xml:space="preserve">Nafarroako Alderdi Sozialista</w:t>
      </w:r>
      <w:r>
        <w:rPr>
          <w:sz w:val="22"/>
          <w:b/>
          <w:rFonts w:ascii="Calibri" w:hAnsi="Calibri"/>
        </w:rPr>
        <w:t xml:space="preserve"> </w:t>
      </w:r>
      <w:r>
        <w:rPr>
          <w:sz w:val="22"/>
          <w:rFonts w:ascii="Calibri" w:hAnsi="Calibri"/>
        </w:rPr>
        <w:t xml:space="preserve">talde parlamentarioari atxikitako</w:t>
      </w:r>
      <w:r>
        <w:rPr>
          <w:sz w:val="22"/>
          <w:i/>
          <w:rFonts w:ascii="Calibri" w:hAnsi="Calibri"/>
        </w:rPr>
        <w:t xml:space="preserve"> </w:t>
      </w:r>
      <w:r>
        <w:rPr>
          <w:sz w:val="22"/>
          <w:rFonts w:ascii="Calibri" w:hAnsi="Calibri"/>
        </w:rPr>
        <w:t xml:space="preserve">Ibai Crespo Luna jaunak, Legebiltzarreko Erregelamenduan ezarritakoaren babesean, honako mozio hau aurkezten du, Osoko Bilkuran eztabaidatzeko:</w:t>
      </w:r>
    </w:p>
    <w:p w14:paraId="4BDA674B" w14:textId="3F88E625" w:rsidR="00697DA0" w:rsidRPr="00F06F0B" w:rsidRDefault="00697DA0" w:rsidP="00F06F0B">
      <w:pPr>
        <w:pStyle w:val="Style"/>
        <w:spacing w:before="100" w:beforeAutospacing="1" w:after="200" w:line="276" w:lineRule="auto"/>
        <w:ind w:left="708" w:right="1498"/>
        <w:jc w:val="both"/>
        <w:textAlignment w:val="baseline"/>
        <w:rPr>
          <w:bCs/>
          <w:sz w:val="22"/>
          <w:szCs w:val="22"/>
          <w:rFonts w:ascii="Calibri" w:hAnsi="Calibri" w:cs="Calibri"/>
        </w:rPr>
      </w:pPr>
      <w:r>
        <w:rPr>
          <w:sz w:val="22"/>
          <w:rFonts w:ascii="Calibri" w:hAnsi="Calibri"/>
        </w:rPr>
        <w:t xml:space="preserve">Mozio honen jarraipena Kultura, Kirol eta Turismoko Batzordeak eginen du.</w:t>
      </w:r>
    </w:p>
    <w:p w14:paraId="70A2EE5E" w14:textId="7E778FF3" w:rsidR="000C2152" w:rsidRPr="000C2152" w:rsidRDefault="000C2152" w:rsidP="000C2152">
      <w:pPr>
        <w:pStyle w:val="Style"/>
        <w:spacing w:before="100" w:beforeAutospacing="1" w:after="200" w:line="276" w:lineRule="auto"/>
        <w:ind w:right="1512" w:firstLine="708"/>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41E70C53" w14:textId="77777777" w:rsidR="000C2152" w:rsidRPr="000C2152" w:rsidRDefault="0027375B" w:rsidP="000C2152">
      <w:pPr>
        <w:pStyle w:val="Style"/>
        <w:spacing w:before="100" w:beforeAutospacing="1" w:after="200" w:line="276" w:lineRule="auto"/>
        <w:ind w:left="708" w:right="1507"/>
        <w:jc w:val="both"/>
        <w:textAlignment w:val="baseline"/>
        <w:rPr>
          <w:sz w:val="22"/>
          <w:szCs w:val="22"/>
          <w:rFonts w:ascii="Calibri" w:hAnsi="Calibri" w:cs="Calibri"/>
        </w:rPr>
      </w:pPr>
      <w:r>
        <w:rPr>
          <w:sz w:val="22"/>
          <w:rFonts w:ascii="Calibri" w:hAnsi="Calibri"/>
        </w:rPr>
        <w:t xml:space="preserve">LGTBI pertsonen berdintasuna eta sexu-askatasuna eskubideak dira, Espainiako nahiz Nafarroako legedian aitortuak eta jasoak.</w:t>
      </w:r>
      <w:r>
        <w:rPr>
          <w:sz w:val="22"/>
          <w:rFonts w:ascii="Calibri" w:hAnsi="Calibri"/>
        </w:rPr>
        <w:t xml:space="preserve"> </w:t>
      </w:r>
      <w:r>
        <w:rPr>
          <w:sz w:val="22"/>
          <w:rFonts w:ascii="Calibri" w:hAnsi="Calibri"/>
        </w:rPr>
        <w:t xml:space="preserve">Eskubide-aitorpen hori LGTBI pertsonek gure herriaren historian zehar egindako erreibindikazio sozialaren fruitu da.</w:t>
      </w:r>
      <w:r>
        <w:rPr>
          <w:sz w:val="22"/>
          <w:rFonts w:ascii="Calibri" w:hAnsi="Calibri"/>
        </w:rPr>
        <w:t xml:space="preserve"> </w:t>
      </w:r>
    </w:p>
    <w:p w14:paraId="7C4B9E1F" w14:textId="39DE0507" w:rsidR="000C2152" w:rsidRPr="000C2152" w:rsidRDefault="0027375B" w:rsidP="000C2152">
      <w:pPr>
        <w:pStyle w:val="Style"/>
        <w:spacing w:before="100" w:beforeAutospacing="1" w:after="200" w:line="276" w:lineRule="auto"/>
        <w:ind w:left="708" w:right="1502"/>
        <w:jc w:val="both"/>
        <w:textAlignment w:val="baseline"/>
        <w:rPr>
          <w:sz w:val="22"/>
          <w:szCs w:val="22"/>
          <w:rFonts w:ascii="Calibri" w:hAnsi="Calibri" w:cs="Calibri"/>
        </w:rPr>
      </w:pPr>
      <w:r>
        <w:rPr>
          <w:sz w:val="22"/>
          <w:rFonts w:ascii="Calibri" w:hAnsi="Calibri"/>
        </w:rPr>
        <w:t xml:space="preserve">Legezko aitortza hori gorabehera –bai eta Espainiako nahiz Nafarroako gehiengo sozialarena ere–, LGTBI pertsonen eskubideak arriskuan daude, sektore politiko eta sozial erreakzionario eta kontserbadoreen diskurtso gorrotozko, negazionista eta homofoboen erruz.</w:t>
      </w:r>
      <w:r>
        <w:rPr>
          <w:sz w:val="22"/>
          <w:rFonts w:ascii="Calibri" w:hAnsi="Calibri"/>
        </w:rPr>
        <w:t xml:space="preserve"> </w:t>
      </w:r>
      <w:r>
        <w:rPr>
          <w:sz w:val="22"/>
          <w:rFonts w:ascii="Calibri" w:hAnsi="Calibri"/>
        </w:rPr>
        <w:t xml:space="preserve">Hori dela-eta, oso garrantzitsua da kolektibo horrek ikusgarritasuna izatea, bereziki beharrezkoa dena kirol-esparruan, non oztopoak ugariak baitira.</w:t>
      </w:r>
      <w:r>
        <w:rPr>
          <w:sz w:val="22"/>
          <w:rFonts w:ascii="Calibri" w:hAnsi="Calibri"/>
        </w:rPr>
        <w:t xml:space="preserve"> </w:t>
      </w:r>
      <w:r>
        <w:rPr>
          <w:sz w:val="22"/>
          <w:rFonts w:ascii="Calibri" w:hAnsi="Calibri"/>
        </w:rPr>
        <w:t xml:space="preserve">XXI. mende bete-betean,</w:t>
      </w:r>
      <w:r>
        <w:rPr>
          <w:sz w:val="22"/>
          <w:b/>
          <w:rFonts w:ascii="Calibri" w:hAnsi="Calibri"/>
        </w:rPr>
        <w:t xml:space="preserve"> </w:t>
      </w:r>
      <w:r>
        <w:rPr>
          <w:sz w:val="22"/>
          <w:rFonts w:ascii="Calibri" w:hAnsi="Calibri"/>
        </w:rPr>
        <w:t xml:space="preserve">sexu-joera ez-heterosexuala tabua da oraindik ere kirolean oro har, non ikusezintasuna nahitaezkoa baita intolerantziaren eta presio sozialaren ondorioz.</w:t>
      </w:r>
      <w:r>
        <w:rPr>
          <w:sz w:val="22"/>
          <w:rFonts w:ascii="Calibri" w:hAnsi="Calibri"/>
        </w:rPr>
        <w:t xml:space="preserve"> </w:t>
      </w:r>
    </w:p>
    <w:p w14:paraId="15B43C30" w14:textId="57D0B20E" w:rsidR="00200324" w:rsidRPr="000C2152" w:rsidRDefault="0027375B" w:rsidP="000C2152">
      <w:pPr>
        <w:pStyle w:val="Style"/>
        <w:spacing w:before="100" w:beforeAutospacing="1" w:after="200" w:line="276" w:lineRule="auto"/>
        <w:ind w:left="708" w:right="1507"/>
        <w:jc w:val="both"/>
        <w:textAlignment w:val="baseline"/>
        <w:rPr>
          <w:sz w:val="22"/>
          <w:szCs w:val="22"/>
          <w:rFonts w:ascii="Calibri" w:eastAsia="Arial" w:hAnsi="Calibri" w:cs="Calibri"/>
        </w:rPr>
      </w:pPr>
      <w:r>
        <w:rPr>
          <w:sz w:val="22"/>
          <w:rFonts w:ascii="Calibri" w:hAnsi="Calibri"/>
        </w:rPr>
        <w:t xml:space="preserve">Hedabideen eta sare sozialen bidez ikusten dugu areagotuz doazela iruzkin homofoboak kirol-lehiaketetan.</w:t>
      </w:r>
      <w:r>
        <w:rPr>
          <w:sz w:val="22"/>
          <w:rFonts w:ascii="Calibri" w:hAnsi="Calibri"/>
        </w:rPr>
        <w:t xml:space="preserve"> </w:t>
      </w:r>
      <w:r>
        <w:rPr>
          <w:sz w:val="22"/>
          <w:rFonts w:ascii="Calibri" w:hAnsi="Calibri"/>
        </w:rPr>
        <w:t xml:space="preserve">Jakina da, orobat, oraindik ere badirela kirol diziplina eta ekipoak –oihartzun mediatikorik handiena dutenak bereziki– kirolariei eragozten dietenak euren homosexualitatea jendaurrean agertzea –gailentasun publiko handikoei bereziki–.</w:t>
      </w:r>
      <w:r>
        <w:rPr>
          <w:sz w:val="22"/>
          <w:rFonts w:ascii="Calibri" w:hAnsi="Calibri"/>
        </w:rPr>
        <w:t xml:space="preserve"> </w:t>
      </w:r>
    </w:p>
    <w:p w14:paraId="5A475A5B" w14:textId="77777777" w:rsidR="000C2152" w:rsidRPr="000C2152" w:rsidRDefault="0027375B" w:rsidP="000C2152">
      <w:pPr>
        <w:pStyle w:val="Style"/>
        <w:spacing w:before="100" w:beforeAutospacing="1" w:after="200" w:line="276" w:lineRule="auto"/>
        <w:ind w:left="708" w:right="1502"/>
        <w:jc w:val="both"/>
        <w:textAlignment w:val="baseline"/>
        <w:rPr>
          <w:sz w:val="22"/>
          <w:szCs w:val="22"/>
          <w:rFonts w:ascii="Calibri" w:hAnsi="Calibri" w:cs="Calibri"/>
        </w:rPr>
      </w:pPr>
      <w:r>
        <w:rPr>
          <w:sz w:val="22"/>
          <w:rFonts w:ascii="Calibri" w:hAnsi="Calibri"/>
        </w:rPr>
        <w:t xml:space="preserve">Kirola espazio zaila da oraindik ere gure gizarteko LGTBI pertsonentzat, eta horrek ezbaian jartzen du gizartea egiazki demokratikoa ote den. Diskurtso eta irain homofoboen areagotzeak gaur arte lortutako eskubide eta aurrerabideetan atzera egitea ekar dezake.</w:t>
      </w:r>
      <w:r>
        <w:rPr>
          <w:sz w:val="22"/>
          <w:rFonts w:ascii="Calibri" w:hAnsi="Calibri"/>
        </w:rPr>
        <w:t xml:space="preserve"> </w:t>
      </w:r>
    </w:p>
    <w:p w14:paraId="18EFF0BF" w14:textId="77777777" w:rsidR="000C2152" w:rsidRPr="000C2152" w:rsidRDefault="0027375B" w:rsidP="000C2152">
      <w:pPr>
        <w:pStyle w:val="Style"/>
        <w:spacing w:before="100" w:beforeAutospacing="1" w:after="200" w:line="276" w:lineRule="auto"/>
        <w:ind w:left="708" w:right="1512"/>
        <w:jc w:val="both"/>
        <w:textAlignment w:val="baseline"/>
        <w:rPr>
          <w:sz w:val="22"/>
          <w:szCs w:val="22"/>
          <w:rFonts w:ascii="Calibri" w:hAnsi="Calibri" w:cs="Calibri"/>
        </w:rPr>
      </w:pPr>
      <w:r>
        <w:rPr>
          <w:sz w:val="22"/>
          <w:rFonts w:ascii="Calibri" w:hAnsi="Calibri"/>
        </w:rPr>
        <w:t xml:space="preserve">Kirola, tradizionalki, zenbait diziplinatan maskulinizazio- eta feminizazio-estereotipoez betetako esparru bat izan da, eta horrek LGTBI pertsonen aurkako jarrerak eragin ditu sarri, horien parte-hartzea maskulinitatearen edo feminitatearen gaineko aurreiritziekin lotu izan baita.</w:t>
      </w:r>
      <w:r>
        <w:rPr>
          <w:sz w:val="22"/>
          <w:rFonts w:ascii="Calibri" w:hAnsi="Calibri"/>
        </w:rPr>
        <w:t xml:space="preserve"> </w:t>
      </w:r>
    </w:p>
    <w:p w14:paraId="63B6AC8B" w14:textId="0BFAE9DF" w:rsidR="000C2152" w:rsidRPr="000C2152" w:rsidRDefault="0027375B" w:rsidP="000C2152">
      <w:pPr>
        <w:pStyle w:val="Style"/>
        <w:spacing w:before="100" w:beforeAutospacing="1" w:after="200" w:line="276" w:lineRule="auto"/>
        <w:ind w:left="708" w:right="1507"/>
        <w:jc w:val="both"/>
        <w:textAlignment w:val="baseline"/>
        <w:rPr>
          <w:sz w:val="22"/>
          <w:szCs w:val="22"/>
          <w:rFonts w:ascii="Calibri" w:hAnsi="Calibri" w:cs="Calibri"/>
        </w:rPr>
      </w:pPr>
      <w:r>
        <w:rPr>
          <w:sz w:val="22"/>
          <w:rFonts w:ascii="Calibri" w:hAnsi="Calibri"/>
        </w:rPr>
        <w:t xml:space="preserve">Kirolaren historian zehar benetako dramak gertatu dira, zenbait kirolarik bere homosexualitatea jendaurrean azaldu ostean.</w:t>
      </w:r>
      <w:r>
        <w:rPr>
          <w:sz w:val="22"/>
          <w:rFonts w:ascii="Calibri" w:hAnsi="Calibri"/>
        </w:rPr>
        <w:t xml:space="preserve"> </w:t>
      </w:r>
      <w:r>
        <w:rPr>
          <w:sz w:val="22"/>
          <w:rFonts w:ascii="Calibri" w:hAnsi="Calibri"/>
        </w:rPr>
        <w:t xml:space="preserve">Oso ezaguna da Justin Fashanu futbolari ingelesaren kasua, bere sexu-joera ezagutarazi eta gero azkenean bere buruaz beste egin zuena.</w:t>
      </w:r>
      <w:r>
        <w:rPr>
          <w:sz w:val="22"/>
          <w:rFonts w:ascii="Calibri" w:hAnsi="Calibri"/>
        </w:rPr>
        <w:t xml:space="preserve"> </w:t>
      </w:r>
      <w:r>
        <w:rPr>
          <w:sz w:val="22"/>
          <w:rFonts w:ascii="Calibri" w:hAnsi="Calibri"/>
        </w:rPr>
        <w:t xml:space="preserve">Beste adibide bat da, oraintsuagokoa, igeriketa artistikoko solo teknikoko proban Europako txapeldun izan zen Dennis Gonzálezena, zeinak etengabeko irainak jaso baitzituen txapeldun bihurtu zuen ariketa sare sozialetan partekatzeagatik.</w:t>
      </w:r>
      <w:r>
        <w:rPr>
          <w:sz w:val="22"/>
          <w:rFonts w:ascii="Calibri" w:hAnsi="Calibri"/>
        </w:rPr>
        <w:t xml:space="preserve"> </w:t>
      </w:r>
    </w:p>
    <w:p w14:paraId="725C2DDC" w14:textId="10D0D9B0" w:rsidR="000C2152" w:rsidRPr="000C2152" w:rsidRDefault="0027375B" w:rsidP="00583786">
      <w:pPr>
        <w:pStyle w:val="Style"/>
        <w:spacing w:before="100" w:beforeAutospacing="1" w:after="200" w:line="276" w:lineRule="auto"/>
        <w:ind w:left="709" w:right="1497"/>
        <w:jc w:val="both"/>
        <w:textAlignment w:val="baseline"/>
        <w:rPr>
          <w:sz w:val="22"/>
          <w:szCs w:val="22"/>
          <w:rFonts w:ascii="Calibri" w:eastAsia="Arial" w:hAnsi="Calibri" w:cs="Calibri"/>
        </w:rPr>
      </w:pPr>
      <w:r>
        <w:rPr>
          <w:sz w:val="22"/>
          <w:rFonts w:ascii="Calibri" w:hAnsi="Calibri"/>
        </w:rPr>
        <w:t xml:space="preserve">Zenbait kirol-lehiaketatan, kirolariek, epaileek eta talde teknikoek egunero-egunero entzun behar izaten dituzte "maritxu", "mari-mutil", "bollera" edo "atzelari zikin hori" gisako irainak, eta horrek oso mezu arriskutsua helarazten du, baldin eta ez bada ezer egiten halako jokabideak normaliza ez daitezen.</w:t>
      </w:r>
      <w:r>
        <w:rPr>
          <w:sz w:val="22"/>
          <w:rFonts w:ascii="Calibri" w:hAnsi="Calibri"/>
        </w:rPr>
        <w:t xml:space="preserve"> </w:t>
      </w:r>
    </w:p>
    <w:p w14:paraId="4AD903F7" w14:textId="34DC7304" w:rsidR="000C2152" w:rsidRPr="0027375B" w:rsidRDefault="0027375B" w:rsidP="00583786">
      <w:pPr>
        <w:pStyle w:val="Style"/>
        <w:spacing w:before="100" w:beforeAutospacing="1" w:after="200" w:line="276" w:lineRule="auto"/>
        <w:ind w:left="732" w:right="1497" w:hanging="23"/>
        <w:jc w:val="both"/>
        <w:textAlignment w:val="baseline"/>
        <w:rPr>
          <w:sz w:val="22"/>
          <w:szCs w:val="22"/>
          <w:rFonts w:ascii="Calibri" w:eastAsia="Arial" w:hAnsi="Calibri" w:cs="Calibri"/>
        </w:rPr>
      </w:pPr>
      <w:r>
        <w:rPr>
          <w:sz w:val="22"/>
          <w:rFonts w:ascii="Calibri" w:hAnsi="Calibri"/>
        </w:rPr>
        <w:t xml:space="preserve">Azaldutako guztiagatik, Nafarroako Alderdi Sozialista talde parlamentarioak honako erabaki-proposamen hau aurkezten du:</w:t>
      </w:r>
    </w:p>
    <w:p w14:paraId="196C5073" w14:textId="759649F9" w:rsidR="000C2152" w:rsidRPr="000C2152" w:rsidRDefault="0027375B" w:rsidP="00583786">
      <w:pPr>
        <w:pStyle w:val="Style"/>
        <w:numPr>
          <w:ilvl w:val="0"/>
          <w:numId w:val="2"/>
        </w:numPr>
        <w:spacing w:before="100" w:beforeAutospacing="1" w:after="200" w:line="276" w:lineRule="auto"/>
        <w:ind w:leftChars="703" w:left="1845" w:right="1134" w:hanging="298"/>
        <w:jc w:val="both"/>
        <w:textAlignment w:val="baseline"/>
        <w:rPr>
          <w:sz w:val="22"/>
          <w:szCs w:val="22"/>
          <w:rFonts w:ascii="Calibri" w:hAnsi="Calibri" w:cs="Calibri"/>
        </w:rPr>
      </w:pPr>
      <w:r>
        <w:rPr>
          <w:sz w:val="22"/>
          <w:rFonts w:ascii="Calibri" w:hAnsi="Calibri"/>
        </w:rPr>
        <w:t xml:space="preserve">Kultura, Kirol eta Turismo Departamentua premiatzen da abian jar ditzan LGTBIfobiaren aurkako kanpainak, eta Nafarroako Kirolaren eta Jarduera Fisikoaren Institutuak LGTBIfobiaren aurka egiten dituen kanpainak sar ditzan Nafarroako Kirolaren eta Jarduera Fisikoaren Institutua edo Nafarroako Gobernua federazioekin edo klubekin lankidetzan aritzen den ikusgarritasun handiko kirol lehiaketetan eta ekitaldietan.</w:t>
      </w:r>
      <w:r>
        <w:rPr>
          <w:sz w:val="22"/>
          <w:rFonts w:ascii="Calibri" w:hAnsi="Calibri"/>
        </w:rPr>
        <w:t xml:space="preserve"> </w:t>
      </w:r>
    </w:p>
    <w:p w14:paraId="05A4D11C" w14:textId="2E1E1503" w:rsidR="000C2152" w:rsidRPr="000C2152" w:rsidRDefault="0027375B" w:rsidP="00583786">
      <w:pPr>
        <w:pStyle w:val="Style"/>
        <w:numPr>
          <w:ilvl w:val="0"/>
          <w:numId w:val="2"/>
        </w:numPr>
        <w:spacing w:before="100" w:beforeAutospacing="1" w:after="200" w:line="276" w:lineRule="auto"/>
        <w:ind w:leftChars="703" w:left="1854" w:right="1134" w:hanging="307"/>
        <w:jc w:val="both"/>
        <w:textAlignment w:val="baseline"/>
        <w:rPr>
          <w:sz w:val="22"/>
          <w:szCs w:val="22"/>
          <w:rFonts w:ascii="Calibri" w:hAnsi="Calibri" w:cs="Calibri"/>
        </w:rPr>
      </w:pPr>
      <w:r>
        <w:rPr>
          <w:sz w:val="22"/>
          <w:rFonts w:ascii="Calibri" w:hAnsi="Calibri"/>
        </w:rPr>
        <w:t xml:space="preserve">Kultura, Kirol eta Turismo Departamentua premiatzen da LGTBIfobia kirol-esparrutik errotik desagerrarazteko estrategiak eta LGTBI+ Inklusioko programak taxutu ditzan eta jokabide intoleranteen aitzinean jarduteko protokoloak eguneratu ditzan egiten diren lege-, arau- edo plan-aldaketetan.</w:t>
      </w:r>
      <w:r>
        <w:rPr>
          <w:sz w:val="22"/>
          <w:rFonts w:ascii="Calibri" w:hAnsi="Calibri"/>
        </w:rPr>
        <w:t xml:space="preserve"> </w:t>
      </w:r>
    </w:p>
    <w:p w14:paraId="57B19AD6" w14:textId="11E0BC82" w:rsidR="00200324" w:rsidRDefault="0027375B" w:rsidP="000C2152">
      <w:pPr>
        <w:pStyle w:val="Style"/>
        <w:spacing w:before="100" w:beforeAutospacing="1" w:after="200" w:line="276" w:lineRule="auto"/>
        <w:ind w:left="307" w:right="1512" w:firstLine="708"/>
        <w:textAlignment w:val="baseline"/>
        <w:rPr>
          <w:sz w:val="22"/>
          <w:szCs w:val="22"/>
          <w:rFonts w:ascii="Calibri" w:eastAsia="Arial" w:hAnsi="Calibri" w:cs="Calibri"/>
        </w:rPr>
      </w:pPr>
      <w:r>
        <w:rPr>
          <w:sz w:val="22"/>
          <w:rFonts w:ascii="Calibri" w:hAnsi="Calibri"/>
        </w:rPr>
        <w:t xml:space="preserve">Iruñean, 2025eko otsailaren 12an</w:t>
      </w:r>
    </w:p>
    <w:p w14:paraId="74C3DEDF" w14:textId="4EF0CF8A" w:rsidR="000C2152" w:rsidRPr="000C2152" w:rsidRDefault="000C2152" w:rsidP="000C2152">
      <w:pPr>
        <w:pStyle w:val="Style"/>
        <w:spacing w:before="100" w:beforeAutospacing="1" w:after="200" w:line="276" w:lineRule="auto"/>
        <w:ind w:left="307" w:right="1512"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Ibai Crespo Luna</w:t>
      </w:r>
    </w:p>
    <w:sectPr w:rsidR="000C2152" w:rsidRPr="000C2152" w:rsidSect="000C2152">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BC"/>
    <w:multiLevelType w:val="singleLevel"/>
    <w:tmpl w:val="79763A22"/>
    <w:lvl w:ilvl="0">
      <w:start w:val="1"/>
      <w:numFmt w:val="decimal"/>
      <w:lvlText w:val="%1."/>
      <w:legacy w:legacy="1" w:legacySpace="0" w:legacyIndent="0"/>
      <w:lvlJc w:val="left"/>
      <w:rPr>
        <w:rFonts w:ascii="Arial" w:hAnsi="Arial" w:cs="Arial" w:hint="default"/>
        <w:sz w:val="18"/>
        <w:szCs w:val="18"/>
      </w:rPr>
    </w:lvl>
  </w:abstractNum>
  <w:abstractNum w:abstractNumId="1" w15:restartNumberingAfterBreak="0">
    <w:nsid w:val="5ABC25A4"/>
    <w:multiLevelType w:val="singleLevel"/>
    <w:tmpl w:val="7BEA3E06"/>
    <w:lvl w:ilvl="0">
      <w:start w:val="1"/>
      <w:numFmt w:val="decimal"/>
      <w:lvlText w:val="%1."/>
      <w:legacy w:legacy="1" w:legacySpace="0" w:legacyIndent="0"/>
      <w:lvlJc w:val="left"/>
      <w:rPr>
        <w:rFonts w:ascii="Arial" w:hAnsi="Arial" w:cs="Arial" w:hint="default"/>
        <w:sz w:val="18"/>
        <w:szCs w:val="18"/>
      </w:rPr>
    </w:lvl>
  </w:abstractNum>
  <w:num w:numId="1" w16cid:durableId="992486811">
    <w:abstractNumId w:val="1"/>
  </w:num>
  <w:num w:numId="2" w16cid:durableId="179216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324"/>
    <w:rsid w:val="000C2152"/>
    <w:rsid w:val="00200324"/>
    <w:rsid w:val="0027375B"/>
    <w:rsid w:val="004B692E"/>
    <w:rsid w:val="004E0968"/>
    <w:rsid w:val="00564029"/>
    <w:rsid w:val="00583786"/>
    <w:rsid w:val="00697DA0"/>
    <w:rsid w:val="007447B5"/>
    <w:rsid w:val="00B96F4D"/>
    <w:rsid w:val="00C2330D"/>
    <w:rsid w:val="00F06F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BB68"/>
  <w15:docId w15:val="{C50A37BB-D8A3-4D63-9DB8-69066462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590</Words>
  <Characters>3247</Characters>
  <Application>Microsoft Office Word</Application>
  <DocSecurity>0</DocSecurity>
  <Lines>27</Lines>
  <Paragraphs>7</Paragraphs>
  <ScaleCrop>false</ScaleCrop>
  <Company>HP Inc.</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25MOC-16</dc:title>
  <dc:creator>informatica</dc:creator>
  <cp:keywords>CreatedByIRIS_Readiris_17.0</cp:keywords>
  <cp:lastModifiedBy>Mauleón, Fernando</cp:lastModifiedBy>
  <cp:revision>9</cp:revision>
  <dcterms:created xsi:type="dcterms:W3CDTF">2025-02-12T15:37:00Z</dcterms:created>
  <dcterms:modified xsi:type="dcterms:W3CDTF">2025-02-13T09:44:00Z</dcterms:modified>
</cp:coreProperties>
</file>