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2EAB" w14:textId="17F791D0" w:rsidR="00664422" w:rsidRPr="00664422" w:rsidRDefault="00664422" w:rsidP="00664422">
      <w:pPr>
        <w:jc w:val="both"/>
        <w:rPr>
          <w:rFonts w:ascii="Calibri" w:hAnsi="Calibri" w:cs="Calibri"/>
          <w:sz w:val="22"/>
          <w:szCs w:val="22"/>
        </w:rPr>
      </w:pPr>
      <w:r w:rsidRPr="00664422">
        <w:rPr>
          <w:rFonts w:ascii="Calibri" w:hAnsi="Calibri" w:cs="Calibri"/>
          <w:sz w:val="22"/>
          <w:szCs w:val="22"/>
        </w:rPr>
        <w:t>Txomin González Martínez, del grupo parlamentario de EH Bildu Nafarroa, al amparo de lo establecido en el Reglamento de la Cámara, realiza la siguiente pregunta escrita</w:t>
      </w:r>
      <w:r w:rsidRPr="0066442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64422">
        <w:rPr>
          <w:rFonts w:ascii="Calibri" w:hAnsi="Calibri" w:cs="Calibri"/>
          <w:sz w:val="22"/>
          <w:szCs w:val="22"/>
        </w:rPr>
        <w:t>para que sea remitida por el Gobierno de Navarra.</w:t>
      </w:r>
    </w:p>
    <w:p w14:paraId="7BE7EB96" w14:textId="07C4BD09" w:rsidR="00664422" w:rsidRPr="00664422" w:rsidRDefault="00664422" w:rsidP="0066442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4422">
        <w:rPr>
          <w:rFonts w:ascii="Calibri" w:hAnsi="Calibri" w:cs="Calibri"/>
          <w:sz w:val="22"/>
          <w:szCs w:val="22"/>
        </w:rPr>
        <w:t>El Departamento de Salud renovó en el año 2023 el contrato de prestación de atención sanitaria con la Clínica Universidad de Navarra, relativo a la hospitalización, consultas</w:t>
      </w:r>
      <w:r w:rsidRPr="0066442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64422">
        <w:rPr>
          <w:rFonts w:ascii="Calibri" w:hAnsi="Calibri" w:cs="Calibri"/>
          <w:sz w:val="22"/>
          <w:szCs w:val="22"/>
        </w:rPr>
        <w:t>externas, exploraciones diagnósticas, tratamientos especiales, procesos quirúrgicos y</w:t>
      </w:r>
      <w:r w:rsidRPr="0066442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64422">
        <w:rPr>
          <w:rFonts w:ascii="Calibri" w:hAnsi="Calibri" w:cs="Calibri"/>
          <w:sz w:val="22"/>
          <w:szCs w:val="22"/>
        </w:rPr>
        <w:t>trasplantes, con duración hasta el año 2028.</w:t>
      </w:r>
    </w:p>
    <w:p w14:paraId="0B45D906" w14:textId="07CE4A29" w:rsidR="00664422" w:rsidRPr="00664422" w:rsidRDefault="00664422" w:rsidP="00664422">
      <w:pPr>
        <w:jc w:val="both"/>
        <w:rPr>
          <w:rFonts w:ascii="Calibri" w:hAnsi="Calibri" w:cs="Calibri"/>
          <w:sz w:val="22"/>
          <w:szCs w:val="22"/>
        </w:rPr>
      </w:pPr>
      <w:r w:rsidRPr="00664422">
        <w:rPr>
          <w:rFonts w:ascii="Calibri" w:hAnsi="Calibri" w:cs="Calibri"/>
          <w:sz w:val="22"/>
          <w:szCs w:val="22"/>
        </w:rPr>
        <w:t>A este respecto, este parlamentario realiza las siguientes preguntas escritas:</w:t>
      </w:r>
    </w:p>
    <w:p w14:paraId="438A8B60" w14:textId="0ED7A952" w:rsidR="00664422" w:rsidRPr="00664422" w:rsidRDefault="00664422" w:rsidP="00664422">
      <w:pPr>
        <w:jc w:val="both"/>
        <w:rPr>
          <w:rFonts w:ascii="Calibri" w:hAnsi="Calibri" w:cs="Calibri"/>
          <w:sz w:val="22"/>
          <w:szCs w:val="22"/>
        </w:rPr>
      </w:pPr>
      <w:r w:rsidRPr="00664422">
        <w:rPr>
          <w:rFonts w:ascii="Calibri" w:hAnsi="Calibri" w:cs="Calibri"/>
          <w:sz w:val="22"/>
          <w:szCs w:val="22"/>
        </w:rPr>
        <w:t>¿Cuántas personas han sido derivadas, en el año 2024, a la Clínica Universitaria de Navarra para realizarles trasplantes renales, definiendo la calificación de gravedad de cada una de las personas derivadas (G1-G2-G3-G4) y el coste individualizado de cada uno de los procedimientos de trasplante renal derivados a la Clínica Universitaria de Navarra?</w:t>
      </w:r>
    </w:p>
    <w:p w14:paraId="299B2A28" w14:textId="3B962A22" w:rsidR="00664422" w:rsidRPr="00664422" w:rsidRDefault="00664422" w:rsidP="00664422">
      <w:pPr>
        <w:jc w:val="both"/>
        <w:rPr>
          <w:rFonts w:ascii="Calibri" w:hAnsi="Calibri" w:cs="Calibri"/>
          <w:sz w:val="22"/>
          <w:szCs w:val="22"/>
        </w:rPr>
      </w:pPr>
      <w:r w:rsidRPr="00664422">
        <w:rPr>
          <w:rFonts w:ascii="Calibri" w:hAnsi="Calibri" w:cs="Calibri"/>
          <w:sz w:val="22"/>
          <w:szCs w:val="22"/>
        </w:rPr>
        <w:t>Iruñea/Pamplona, 20 de febrero de 2025</w:t>
      </w:r>
    </w:p>
    <w:p w14:paraId="16BBA9FC" w14:textId="65817C7E" w:rsidR="00664422" w:rsidRPr="00664422" w:rsidRDefault="00664422" w:rsidP="00664422">
      <w:pPr>
        <w:jc w:val="both"/>
        <w:rPr>
          <w:rFonts w:ascii="Calibri" w:hAnsi="Calibri" w:cs="Calibri"/>
          <w:sz w:val="22"/>
          <w:szCs w:val="22"/>
        </w:rPr>
      </w:pPr>
      <w:r w:rsidRPr="00664422">
        <w:rPr>
          <w:rFonts w:ascii="Calibri" w:hAnsi="Calibri" w:cs="Calibri"/>
          <w:sz w:val="22"/>
          <w:szCs w:val="22"/>
        </w:rPr>
        <w:t>El Parlamentario Foral: Domingo González Martínez</w:t>
      </w:r>
    </w:p>
    <w:sectPr w:rsidR="00664422" w:rsidRPr="006644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22"/>
    <w:rsid w:val="003E3E22"/>
    <w:rsid w:val="005762CC"/>
    <w:rsid w:val="00600DE2"/>
    <w:rsid w:val="0066179D"/>
    <w:rsid w:val="0066283F"/>
    <w:rsid w:val="00664422"/>
    <w:rsid w:val="0086471E"/>
    <w:rsid w:val="008D7F85"/>
    <w:rsid w:val="00A36075"/>
    <w:rsid w:val="00A877BA"/>
    <w:rsid w:val="00B0049F"/>
    <w:rsid w:val="00B81112"/>
    <w:rsid w:val="00BF2F5C"/>
    <w:rsid w:val="00C01BD6"/>
    <w:rsid w:val="00C44A79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BE98"/>
  <w15:chartTrackingRefBased/>
  <w15:docId w15:val="{BFDCF859-9CC1-4965-9372-BDEE0A54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4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4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4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4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4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4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4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4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4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4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4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4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44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44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44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44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44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44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4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4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4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4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4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44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44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44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4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44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4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2025-02-21T07:44:00Z</dcterms:created>
  <dcterms:modified xsi:type="dcterms:W3CDTF">2025-02-27T08:01:00Z</dcterms:modified>
</cp:coreProperties>
</file>