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4D07" w14:textId="7D5171F4" w:rsidR="00B065BA" w:rsidRPr="00FA018E" w:rsidRDefault="00FA018E" w:rsidP="00FA018E">
      <w:pPr>
        <w:jc w:val="both"/>
        <w:rPr>
          <w:rFonts w:ascii="Calibri" w:hAnsi="Calibri" w:cs="Calibri"/>
        </w:rPr>
      </w:pPr>
      <w:r w:rsidRPr="00FA018E">
        <w:rPr>
          <w:rFonts w:ascii="Calibri" w:hAnsi="Calibri" w:cs="Calibri"/>
        </w:rPr>
        <w:t>25MOC-32</w:t>
      </w:r>
    </w:p>
    <w:p w14:paraId="5683A533" w14:textId="6A36BAE4" w:rsidR="00FA018E" w:rsidRPr="00FA018E" w:rsidRDefault="00FA018E" w:rsidP="00FA018E">
      <w:pPr>
        <w:jc w:val="both"/>
        <w:rPr>
          <w:rFonts w:ascii="Calibri" w:hAnsi="Calibri" w:cs="Calibri"/>
        </w:rPr>
      </w:pPr>
      <w:r w:rsidRPr="00FA018E">
        <w:rPr>
          <w:rFonts w:ascii="Calibri" w:hAnsi="Calibri" w:cs="Calibri"/>
        </w:rPr>
        <w:t>Doña Leticia San Martín Rodríguez, miembro de las Cortes de Navarra, adscrita al Grupo Parlamentario Unión del Pueblo Navarro (UPN), al amparo de lo dispuesto en el Reglamento de la Cámara, presenta la siguiente Moción para su debate en la Comisión de Salud:</w:t>
      </w:r>
    </w:p>
    <w:p w14:paraId="330CD4D1" w14:textId="77777777" w:rsidR="00FA018E" w:rsidRPr="00FA018E" w:rsidRDefault="00FA018E" w:rsidP="00FA018E">
      <w:pPr>
        <w:jc w:val="both"/>
        <w:rPr>
          <w:rFonts w:ascii="Calibri" w:hAnsi="Calibri" w:cs="Calibri"/>
        </w:rPr>
      </w:pPr>
      <w:r w:rsidRPr="00FA018E">
        <w:rPr>
          <w:rFonts w:ascii="Calibri" w:hAnsi="Calibri" w:cs="Calibri"/>
        </w:rPr>
        <w:t>Exposición de motivos</w:t>
      </w:r>
    </w:p>
    <w:p w14:paraId="0C06C673" w14:textId="48385C71" w:rsidR="00FA018E" w:rsidRPr="00FA018E" w:rsidRDefault="00FA018E" w:rsidP="00FA018E">
      <w:pPr>
        <w:jc w:val="both"/>
        <w:rPr>
          <w:rFonts w:ascii="Calibri" w:hAnsi="Calibri" w:cs="Calibri"/>
        </w:rPr>
      </w:pPr>
      <w:r w:rsidRPr="00FA018E">
        <w:rPr>
          <w:rFonts w:ascii="Calibri" w:hAnsi="Calibri" w:cs="Calibri"/>
        </w:rPr>
        <w:t>El sistema sanitario público de Navarra desempeña un papel fundamental en la atención y el bienestar de la ciudadanía. La calidad de la asistencia sanitaria está directamente relacionada con una dotación adecuada de profesionales y con la organización de los recursos humanos en función de las necesidades de los pacientes. En este sentido, la atención de enfermería resulta crucial para garantizar una asistencia segura, eficiente y humanizada.</w:t>
      </w:r>
    </w:p>
    <w:p w14:paraId="2D5D28AA" w14:textId="40E0D2E1" w:rsidR="00FA018E" w:rsidRPr="00FA018E" w:rsidRDefault="00FA018E" w:rsidP="00FA018E">
      <w:pPr>
        <w:jc w:val="both"/>
        <w:rPr>
          <w:rFonts w:ascii="Calibri" w:hAnsi="Calibri" w:cs="Calibri"/>
        </w:rPr>
      </w:pPr>
      <w:r w:rsidRPr="00FA018E">
        <w:rPr>
          <w:rFonts w:ascii="Calibri" w:hAnsi="Calibri" w:cs="Calibri"/>
        </w:rPr>
        <w:t>Diversos estudios han evidenciado que una correcta planificación del personal de enfermería mejora los resultados clínicos, reduce las complicaciones y disminuye las estancias hospitalarias. Asimismo, una mejor distribución del trabajo permite que las enfermeras y enfermeros puedan desarrollar su labor con la dedicación y el tiempo adecuado, lo que incide en una mayor satisfacción laboral y compromiso con el trabajo.</w:t>
      </w:r>
    </w:p>
    <w:p w14:paraId="49D6FA24" w14:textId="77777777" w:rsidR="00FA018E" w:rsidRPr="00FA018E" w:rsidRDefault="00FA018E" w:rsidP="00FA018E">
      <w:pPr>
        <w:jc w:val="both"/>
        <w:rPr>
          <w:rFonts w:ascii="Calibri" w:hAnsi="Calibri" w:cs="Calibri"/>
        </w:rPr>
      </w:pPr>
      <w:r w:rsidRPr="00FA018E">
        <w:rPr>
          <w:rFonts w:ascii="Calibri" w:hAnsi="Calibri" w:cs="Calibri"/>
        </w:rPr>
        <w:t>Cada vez es más evidente la importancia que tiene el poder realizar una valoración de la complejidad de cuidados de los pacientes hospitalizados para poder llevar a cabo una asignación equitativa de los recursos y el dimensionamiento adecuado de las plantillas de enfermería. En muchos casos, la distribución del personal de enfermería en los centros hospitalarios del sistema público de Navarra no siempre responde a un criterio basado en la carga real de trabajo y en la complejidad asistencial. Esta situación genera desigualdades en la atención, sobrecarga laboral y un incremento del riesgo de errores asistenciales, afectando tanto a los pacientes como a los propios enfermeros y enfermeras.</w:t>
      </w:r>
    </w:p>
    <w:p w14:paraId="358210DC" w14:textId="77777777" w:rsidR="00FA018E" w:rsidRPr="00FA018E" w:rsidRDefault="00FA018E" w:rsidP="00FA018E">
      <w:pPr>
        <w:jc w:val="both"/>
        <w:rPr>
          <w:rFonts w:ascii="Calibri" w:hAnsi="Calibri" w:cs="Calibri"/>
        </w:rPr>
      </w:pPr>
      <w:r w:rsidRPr="00FA018E">
        <w:rPr>
          <w:rFonts w:ascii="Calibri" w:hAnsi="Calibri" w:cs="Calibri"/>
        </w:rPr>
        <w:t>La atención hospitalaria no debe medirse únicamente por el número de pacientes ingresados, sino también por la gravedad de sus patologías y sus necesidades asistenciales. Un paciente con múltiples patologías crónicas, por ejemplo, requerirá un nivel de cuidados superior al de otro con una estancia hospitalaria corta y sin complicaciones. Para ello, es imprescindible que se adopten medidas dirigidas a optimizar la gestión de los recursos humanos en enfermería, estableciendo criterios objetivos y actualizados para la planificación de las plantillas.</w:t>
      </w:r>
    </w:p>
    <w:p w14:paraId="2E064F47" w14:textId="77777777" w:rsidR="00FA018E" w:rsidRPr="00FA018E" w:rsidRDefault="00FA018E" w:rsidP="00FA018E">
      <w:pPr>
        <w:jc w:val="both"/>
        <w:rPr>
          <w:rFonts w:ascii="Calibri" w:hAnsi="Calibri" w:cs="Calibri"/>
        </w:rPr>
      </w:pPr>
      <w:r w:rsidRPr="00FA018E">
        <w:rPr>
          <w:rFonts w:ascii="Calibri" w:hAnsi="Calibri" w:cs="Calibri"/>
        </w:rPr>
        <w:t>En concreto, se plantea la implantación de una herramienta de valoración que permita evaluar objetivamente las necesidades de cuidados de los pacientes hospitalizados y ajustar en consecuencia las plantillas de enfermería. De esta forma, se podrá garantizar una atención más equitativa y adaptada a la realidad asistencial de cada centro sanitario.</w:t>
      </w:r>
    </w:p>
    <w:p w14:paraId="152E92EA" w14:textId="413F21F3" w:rsidR="00FA018E" w:rsidRPr="00FA018E" w:rsidRDefault="00FA018E" w:rsidP="00FA018E">
      <w:pPr>
        <w:jc w:val="both"/>
        <w:rPr>
          <w:rFonts w:ascii="Calibri" w:hAnsi="Calibri" w:cs="Calibri"/>
        </w:rPr>
      </w:pPr>
      <w:r w:rsidRPr="00FA018E">
        <w:rPr>
          <w:rFonts w:ascii="Calibri" w:hAnsi="Calibri" w:cs="Calibri"/>
        </w:rPr>
        <w:t>Además, se considera fundamental que la política de recursos humanos del sistema sanitario navarro se oriente hacia la consecución de unas ratios adecuadas de pacientes por enfermera, garantizando así una asistencia de calidad, segura y eficiente.</w:t>
      </w:r>
    </w:p>
    <w:p w14:paraId="136C412B" w14:textId="77777777" w:rsidR="00FA018E" w:rsidRPr="00FA018E" w:rsidRDefault="00FA018E" w:rsidP="00FA018E">
      <w:pPr>
        <w:jc w:val="both"/>
        <w:rPr>
          <w:rFonts w:ascii="Calibri" w:hAnsi="Calibri" w:cs="Calibri"/>
        </w:rPr>
      </w:pPr>
      <w:r w:rsidRPr="00FA018E">
        <w:rPr>
          <w:rFonts w:ascii="Calibri" w:hAnsi="Calibri" w:cs="Calibri"/>
        </w:rPr>
        <w:t>Por todo ello, se presenta esta moción, con el objetivo de promover una atención hospitalaria más eficiente y equitativa, beneficiando tanto a los pacientes como a los profesionales del sistema sanitario público de Navarra.</w:t>
      </w:r>
    </w:p>
    <w:p w14:paraId="5D83C212" w14:textId="77777777" w:rsidR="00FA018E" w:rsidRDefault="00FA018E" w:rsidP="00FA018E">
      <w:pPr>
        <w:jc w:val="both"/>
        <w:rPr>
          <w:rFonts w:ascii="Calibri" w:hAnsi="Calibri" w:cs="Calibri"/>
        </w:rPr>
      </w:pPr>
      <w:r w:rsidRPr="00FA018E">
        <w:rPr>
          <w:rFonts w:ascii="Calibri" w:hAnsi="Calibri" w:cs="Calibri"/>
        </w:rPr>
        <w:t>Con base en estas consideraciones, realizamos las siguientes propuestas de resolución:</w:t>
      </w:r>
    </w:p>
    <w:p w14:paraId="3D76EAC2" w14:textId="38883C72" w:rsidR="00FA018E" w:rsidRPr="00FA018E" w:rsidRDefault="00FA018E" w:rsidP="00FA018E">
      <w:pPr>
        <w:jc w:val="both"/>
        <w:rPr>
          <w:rFonts w:ascii="Calibri" w:hAnsi="Calibri" w:cs="Calibri"/>
        </w:rPr>
      </w:pPr>
      <w:r w:rsidRPr="00FA018E">
        <w:rPr>
          <w:rFonts w:ascii="Calibri" w:hAnsi="Calibri" w:cs="Calibri"/>
        </w:rPr>
        <w:lastRenderedPageBreak/>
        <w:t>1. El Parlamento de Navarra insta al Gobierno de Navarra a que implante una herramienta de valoración continua de la necesidad de cuidados de los pacientes hospitalizados en los centros hospitalarios del sistema sanitario público de Navarra.</w:t>
      </w:r>
    </w:p>
    <w:p w14:paraId="1C35A286" w14:textId="77777777" w:rsidR="00FA018E" w:rsidRPr="00FA018E" w:rsidRDefault="00FA018E" w:rsidP="00FA018E">
      <w:pPr>
        <w:jc w:val="both"/>
        <w:rPr>
          <w:rFonts w:ascii="Calibri" w:hAnsi="Calibri" w:cs="Calibri"/>
        </w:rPr>
      </w:pPr>
      <w:r w:rsidRPr="00FA018E">
        <w:rPr>
          <w:rFonts w:ascii="Calibri" w:hAnsi="Calibri" w:cs="Calibri"/>
        </w:rPr>
        <w:t>2. El Parlamento de Navarra insta al Gobierno de Navarra a que establezca protocolos de adecuación de plantillas de enfermería de los centros hospitalarios de la red pública de salud en función de la necesidad de cuidados de los pacientes.</w:t>
      </w:r>
    </w:p>
    <w:p w14:paraId="504B2077" w14:textId="77777777" w:rsidR="00FA018E" w:rsidRPr="00FA018E" w:rsidRDefault="00FA018E" w:rsidP="00FA018E">
      <w:pPr>
        <w:jc w:val="both"/>
        <w:rPr>
          <w:rFonts w:ascii="Calibri" w:hAnsi="Calibri" w:cs="Calibri"/>
        </w:rPr>
      </w:pPr>
      <w:r w:rsidRPr="00FA018E">
        <w:rPr>
          <w:rFonts w:ascii="Calibri" w:hAnsi="Calibri" w:cs="Calibri"/>
        </w:rPr>
        <w:t>3. El Parlamento de Navarra insta al Gobierno de Navarra a que oriente su política de gestión de recursos humanos enfermeros hacia la consecución de unas ratios de pacientes por enfermera adecuados, según la evidencia que existe al respecto.</w:t>
      </w:r>
    </w:p>
    <w:p w14:paraId="67B0D5D8" w14:textId="55FEDA69" w:rsidR="00FA018E" w:rsidRPr="00FA018E" w:rsidRDefault="00FA018E" w:rsidP="00FA018E">
      <w:pPr>
        <w:jc w:val="both"/>
        <w:rPr>
          <w:rFonts w:ascii="Calibri" w:hAnsi="Calibri" w:cs="Calibri"/>
        </w:rPr>
      </w:pPr>
      <w:r w:rsidRPr="00FA018E">
        <w:rPr>
          <w:rFonts w:ascii="Calibri" w:hAnsi="Calibri" w:cs="Calibri"/>
        </w:rPr>
        <w:t>Pamplona, 25 de febrero de 2025</w:t>
      </w:r>
    </w:p>
    <w:p w14:paraId="2C2F00C4" w14:textId="6C1C92B0" w:rsidR="00FA018E" w:rsidRPr="00FA018E" w:rsidRDefault="00FA018E" w:rsidP="00FA018E">
      <w:pPr>
        <w:jc w:val="both"/>
        <w:rPr>
          <w:rFonts w:ascii="Calibri" w:hAnsi="Calibri" w:cs="Calibri"/>
        </w:rPr>
      </w:pPr>
      <w:r w:rsidRPr="00FA018E">
        <w:rPr>
          <w:rFonts w:ascii="Calibri" w:hAnsi="Calibri" w:cs="Calibri"/>
        </w:rPr>
        <w:t>La Parlamentaria Foral: Leticia San Martín Rodríguez</w:t>
      </w:r>
    </w:p>
    <w:sectPr w:rsidR="00FA018E" w:rsidRPr="00FA018E" w:rsidSect="00BD3C35">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18E"/>
    <w:rsid w:val="000370A0"/>
    <w:rsid w:val="000820DB"/>
    <w:rsid w:val="000A3E45"/>
    <w:rsid w:val="000B399C"/>
    <w:rsid w:val="00102BA2"/>
    <w:rsid w:val="001E34F2"/>
    <w:rsid w:val="00242C60"/>
    <w:rsid w:val="00337EB8"/>
    <w:rsid w:val="003C1B1F"/>
    <w:rsid w:val="0043453F"/>
    <w:rsid w:val="00597020"/>
    <w:rsid w:val="00603382"/>
    <w:rsid w:val="0061120D"/>
    <w:rsid w:val="006F2590"/>
    <w:rsid w:val="00845D68"/>
    <w:rsid w:val="00854C8E"/>
    <w:rsid w:val="0089010A"/>
    <w:rsid w:val="008A3285"/>
    <w:rsid w:val="008A6BFF"/>
    <w:rsid w:val="008C132A"/>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A018E"/>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FBB0A"/>
  <w15:chartTrackingRefBased/>
  <w15:docId w15:val="{14DE3807-1ED6-47A3-B078-D0A039B4D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0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0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01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01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01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01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01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01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018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01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01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01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01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01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01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01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01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018E"/>
    <w:rPr>
      <w:rFonts w:eastAsiaTheme="majorEastAsia" w:cstheme="majorBidi"/>
      <w:color w:val="272727" w:themeColor="text1" w:themeTint="D8"/>
    </w:rPr>
  </w:style>
  <w:style w:type="paragraph" w:styleId="Ttulo">
    <w:name w:val="Title"/>
    <w:basedOn w:val="Normal"/>
    <w:next w:val="Normal"/>
    <w:link w:val="TtuloCar"/>
    <w:uiPriority w:val="10"/>
    <w:qFormat/>
    <w:rsid w:val="00FA0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01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01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01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018E"/>
    <w:pPr>
      <w:spacing w:before="160"/>
      <w:jc w:val="center"/>
    </w:pPr>
    <w:rPr>
      <w:i/>
      <w:iCs/>
      <w:color w:val="404040" w:themeColor="text1" w:themeTint="BF"/>
    </w:rPr>
  </w:style>
  <w:style w:type="character" w:customStyle="1" w:styleId="CitaCar">
    <w:name w:val="Cita Car"/>
    <w:basedOn w:val="Fuentedeprrafopredeter"/>
    <w:link w:val="Cita"/>
    <w:uiPriority w:val="29"/>
    <w:rsid w:val="00FA018E"/>
    <w:rPr>
      <w:i/>
      <w:iCs/>
      <w:color w:val="404040" w:themeColor="text1" w:themeTint="BF"/>
    </w:rPr>
  </w:style>
  <w:style w:type="paragraph" w:styleId="Prrafodelista">
    <w:name w:val="List Paragraph"/>
    <w:basedOn w:val="Normal"/>
    <w:uiPriority w:val="34"/>
    <w:qFormat/>
    <w:rsid w:val="00FA018E"/>
    <w:pPr>
      <w:ind w:left="720"/>
      <w:contextualSpacing/>
    </w:pPr>
  </w:style>
  <w:style w:type="character" w:styleId="nfasisintenso">
    <w:name w:val="Intense Emphasis"/>
    <w:basedOn w:val="Fuentedeprrafopredeter"/>
    <w:uiPriority w:val="21"/>
    <w:qFormat/>
    <w:rsid w:val="00FA018E"/>
    <w:rPr>
      <w:i/>
      <w:iCs/>
      <w:color w:val="0F4761" w:themeColor="accent1" w:themeShade="BF"/>
    </w:rPr>
  </w:style>
  <w:style w:type="paragraph" w:styleId="Citadestacada">
    <w:name w:val="Intense Quote"/>
    <w:basedOn w:val="Normal"/>
    <w:next w:val="Normal"/>
    <w:link w:val="CitadestacadaCar"/>
    <w:uiPriority w:val="30"/>
    <w:qFormat/>
    <w:rsid w:val="00FA0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018E"/>
    <w:rPr>
      <w:i/>
      <w:iCs/>
      <w:color w:val="0F4761" w:themeColor="accent1" w:themeShade="BF"/>
    </w:rPr>
  </w:style>
  <w:style w:type="character" w:styleId="Referenciaintensa">
    <w:name w:val="Intense Reference"/>
    <w:basedOn w:val="Fuentedeprrafopredeter"/>
    <w:uiPriority w:val="32"/>
    <w:qFormat/>
    <w:rsid w:val="00FA01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634</Words>
  <Characters>3492</Characters>
  <Application>Microsoft Office Word</Application>
  <DocSecurity>0</DocSecurity>
  <Lines>29</Lines>
  <Paragraphs>8</Paragraphs>
  <ScaleCrop>false</ScaleCrop>
  <Company>HP Inc.</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2025-02-26T14:20:00Z</dcterms:created>
  <dcterms:modified xsi:type="dcterms:W3CDTF">2025-02-27T09:31:00Z</dcterms:modified>
</cp:coreProperties>
</file>