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796A" w14:textId="77777777" w:rsidR="00A05B28" w:rsidRPr="00221B78" w:rsidRDefault="00A05B28" w:rsidP="0087358B">
      <w:pPr>
        <w:autoSpaceDE w:val="0"/>
        <w:autoSpaceDN w:val="0"/>
        <w:adjustRightInd w:val="0"/>
        <w:rPr>
          <w:rFonts w:ascii="Calibri" w:hAnsi="Calibri" w:cs="Calibri"/>
          <w:color w:val="000000"/>
          <w:sz w:val="22"/>
          <w:szCs w:val="22"/>
        </w:rPr>
      </w:pPr>
    </w:p>
    <w:p w14:paraId="43C085C4" w14:textId="5396CCE4" w:rsidR="001B70BD" w:rsidRPr="00221B78" w:rsidRDefault="00B07455"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 xml:space="preserve">El Consejero de Desarrollo Rural y Medio Ambiente, en relación a la </w:t>
      </w:r>
      <w:r w:rsidR="002F227B" w:rsidRPr="00221B78">
        <w:rPr>
          <w:rFonts w:ascii="Calibri" w:hAnsi="Calibri" w:cs="Calibri"/>
          <w:color w:val="000000"/>
          <w:sz w:val="22"/>
          <w:szCs w:val="22"/>
        </w:rPr>
        <w:t xml:space="preserve">pregunta escrita </w:t>
      </w:r>
      <w:r w:rsidRPr="00221B78">
        <w:rPr>
          <w:rFonts w:ascii="Calibri" w:hAnsi="Calibri" w:cs="Calibri"/>
          <w:color w:val="000000"/>
          <w:sz w:val="22"/>
          <w:szCs w:val="22"/>
        </w:rPr>
        <w:t>11-2</w:t>
      </w:r>
      <w:r w:rsidR="00325139" w:rsidRPr="00221B78">
        <w:rPr>
          <w:rFonts w:ascii="Calibri" w:hAnsi="Calibri" w:cs="Calibri"/>
          <w:color w:val="000000"/>
          <w:sz w:val="22"/>
          <w:szCs w:val="22"/>
        </w:rPr>
        <w:t>4</w:t>
      </w:r>
      <w:r w:rsidRPr="00221B78">
        <w:rPr>
          <w:rFonts w:ascii="Calibri" w:hAnsi="Calibri" w:cs="Calibri"/>
          <w:color w:val="000000"/>
          <w:sz w:val="22"/>
          <w:szCs w:val="22"/>
        </w:rPr>
        <w:t>/</w:t>
      </w:r>
      <w:r w:rsidR="002E2482" w:rsidRPr="00221B78">
        <w:rPr>
          <w:rFonts w:ascii="Calibri" w:hAnsi="Calibri" w:cs="Calibri"/>
          <w:color w:val="000000"/>
          <w:sz w:val="22"/>
          <w:szCs w:val="22"/>
        </w:rPr>
        <w:t>PES</w:t>
      </w:r>
      <w:r w:rsidRPr="00221B78">
        <w:rPr>
          <w:rFonts w:ascii="Calibri" w:hAnsi="Calibri" w:cs="Calibri"/>
          <w:color w:val="000000"/>
          <w:sz w:val="22"/>
          <w:szCs w:val="22"/>
        </w:rPr>
        <w:t>-</w:t>
      </w:r>
      <w:r w:rsidR="002075EF" w:rsidRPr="00221B78">
        <w:rPr>
          <w:rFonts w:ascii="Calibri" w:hAnsi="Calibri" w:cs="Calibri"/>
          <w:color w:val="000000"/>
          <w:sz w:val="22"/>
          <w:szCs w:val="22"/>
        </w:rPr>
        <w:t>00</w:t>
      </w:r>
      <w:r w:rsidR="001B70BD" w:rsidRPr="00221B78">
        <w:rPr>
          <w:rFonts w:ascii="Calibri" w:hAnsi="Calibri" w:cs="Calibri"/>
          <w:color w:val="000000"/>
          <w:sz w:val="22"/>
          <w:szCs w:val="22"/>
        </w:rPr>
        <w:t>513</w:t>
      </w:r>
      <w:r w:rsidRPr="00221B78">
        <w:rPr>
          <w:rFonts w:ascii="Calibri" w:hAnsi="Calibri" w:cs="Calibri"/>
          <w:color w:val="000000"/>
          <w:sz w:val="22"/>
          <w:szCs w:val="22"/>
        </w:rPr>
        <w:t xml:space="preserve"> solicitada por el Parlamentario Foral Ilmo. Sr. </w:t>
      </w:r>
      <w:r w:rsidR="002075EF" w:rsidRPr="00221B78">
        <w:rPr>
          <w:rFonts w:ascii="Calibri" w:hAnsi="Calibri" w:cs="Calibri"/>
          <w:color w:val="000000"/>
          <w:sz w:val="22"/>
          <w:szCs w:val="22"/>
        </w:rPr>
        <w:t>D.</w:t>
      </w:r>
      <w:r w:rsidR="00BC3A3A" w:rsidRPr="00221B78">
        <w:rPr>
          <w:rFonts w:ascii="Calibri" w:hAnsi="Calibri" w:cs="Calibri"/>
          <w:color w:val="000000"/>
          <w:sz w:val="22"/>
          <w:szCs w:val="22"/>
        </w:rPr>
        <w:t xml:space="preserve"> </w:t>
      </w:r>
      <w:r w:rsidR="001B70BD" w:rsidRPr="00221B78">
        <w:rPr>
          <w:rFonts w:ascii="Calibri" w:hAnsi="Calibri" w:cs="Calibri"/>
          <w:color w:val="000000"/>
          <w:sz w:val="22"/>
          <w:szCs w:val="22"/>
        </w:rPr>
        <w:t>Félix Zapatero Soria</w:t>
      </w:r>
      <w:r w:rsidR="00BC3A3A" w:rsidRPr="00221B78">
        <w:rPr>
          <w:rFonts w:ascii="Calibri" w:hAnsi="Calibri" w:cs="Calibri"/>
          <w:color w:val="000000"/>
          <w:sz w:val="22"/>
          <w:szCs w:val="22"/>
        </w:rPr>
        <w:t xml:space="preserve">, adscrito al Grupo Parlamentario </w:t>
      </w:r>
      <w:r w:rsidR="001B70BD" w:rsidRPr="00221B78">
        <w:rPr>
          <w:rFonts w:ascii="Calibri" w:hAnsi="Calibri" w:cs="Calibri"/>
          <w:color w:val="000000"/>
          <w:sz w:val="22"/>
          <w:szCs w:val="22"/>
        </w:rPr>
        <w:t>Unión del Pueblo Navarro (UPN)</w:t>
      </w:r>
      <w:r w:rsidR="00A452E8" w:rsidRPr="00221B78">
        <w:rPr>
          <w:rFonts w:ascii="Calibri" w:hAnsi="Calibri" w:cs="Calibri"/>
          <w:color w:val="000000"/>
          <w:sz w:val="22"/>
          <w:szCs w:val="22"/>
        </w:rPr>
        <w:t xml:space="preserve">, </w:t>
      </w:r>
      <w:r w:rsidR="001B70BD" w:rsidRPr="00221B78">
        <w:rPr>
          <w:rFonts w:ascii="Calibri" w:hAnsi="Calibri" w:cs="Calibri"/>
          <w:color w:val="000000"/>
          <w:sz w:val="22"/>
          <w:szCs w:val="22"/>
        </w:rPr>
        <w:t>sobre la petición escrita formulada por el Grupo Parlamentario UPN acerca del</w:t>
      </w:r>
      <w:r w:rsidR="00517B6C" w:rsidRPr="00221B78">
        <w:rPr>
          <w:rFonts w:ascii="Calibri" w:hAnsi="Calibri" w:cs="Calibri"/>
          <w:color w:val="000000"/>
          <w:sz w:val="22"/>
          <w:szCs w:val="22"/>
        </w:rPr>
        <w:t xml:space="preserve"> </w:t>
      </w:r>
      <w:r w:rsidR="001B70BD" w:rsidRPr="00221B78">
        <w:rPr>
          <w:rFonts w:ascii="Calibri" w:hAnsi="Calibri" w:cs="Calibri"/>
          <w:color w:val="000000"/>
          <w:sz w:val="22"/>
          <w:szCs w:val="22"/>
        </w:rPr>
        <w:t>grado de cumplimiento o incumplimiento, con explicación de ello, de la Ley Foral 19/2019 de 4 de abril, de protección de los animales de compañía en Navarra, tras la entrada en vigor del Decreto Foral 94/2022, en referencia a:</w:t>
      </w:r>
    </w:p>
    <w:p w14:paraId="4BD8797C" w14:textId="77777777" w:rsidR="001B70BD" w:rsidRPr="00221B78" w:rsidRDefault="001B70BD" w:rsidP="007D4628">
      <w:pPr>
        <w:numPr>
          <w:ilvl w:val="0"/>
          <w:numId w:val="28"/>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Animales en servicios residenciales de titularidad pública</w:t>
      </w:r>
    </w:p>
    <w:p w14:paraId="4AB95640" w14:textId="77777777" w:rsidR="001B70BD" w:rsidRPr="00221B78" w:rsidRDefault="001B70BD" w:rsidP="007D4628">
      <w:pPr>
        <w:numPr>
          <w:ilvl w:val="0"/>
          <w:numId w:val="28"/>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Estructura departamental</w:t>
      </w:r>
    </w:p>
    <w:p w14:paraId="432EA4AD" w14:textId="77777777" w:rsidR="001B70BD" w:rsidRPr="00221B78" w:rsidRDefault="001B70BD" w:rsidP="007D4628">
      <w:pPr>
        <w:numPr>
          <w:ilvl w:val="0"/>
          <w:numId w:val="28"/>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Partidas presupuestarias y suficiencia financiera</w:t>
      </w:r>
    </w:p>
    <w:p w14:paraId="6F704900" w14:textId="77777777" w:rsidR="001B70BD" w:rsidRPr="00221B78" w:rsidRDefault="001B70BD" w:rsidP="007D4628">
      <w:pPr>
        <w:numPr>
          <w:ilvl w:val="0"/>
          <w:numId w:val="28"/>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Desarrollo reglamentario</w:t>
      </w:r>
    </w:p>
    <w:p w14:paraId="75CF1E9D" w14:textId="77777777" w:rsidR="007A6856" w:rsidRPr="00221B78" w:rsidRDefault="001B70BD" w:rsidP="007A6856">
      <w:pPr>
        <w:numPr>
          <w:ilvl w:val="0"/>
          <w:numId w:val="28"/>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Otras obligaciones del Gobierno de Navarra</w:t>
      </w:r>
    </w:p>
    <w:p w14:paraId="2AB71689" w14:textId="77777777" w:rsidR="007A6856" w:rsidRPr="00221B78" w:rsidRDefault="007A6856" w:rsidP="007A6856">
      <w:pPr>
        <w:autoSpaceDE w:val="0"/>
        <w:autoSpaceDN w:val="0"/>
        <w:adjustRightInd w:val="0"/>
        <w:ind w:left="720"/>
        <w:rPr>
          <w:rFonts w:ascii="Calibri" w:hAnsi="Calibri" w:cs="Calibri"/>
          <w:color w:val="000000"/>
          <w:sz w:val="22"/>
          <w:szCs w:val="22"/>
        </w:rPr>
      </w:pPr>
    </w:p>
    <w:p w14:paraId="3DD17116" w14:textId="4436CF0D" w:rsidR="00E45B44" w:rsidRPr="00221B78" w:rsidRDefault="001B70BD"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Tiene el honor de remitirle la siguiente información:</w:t>
      </w:r>
    </w:p>
    <w:p w14:paraId="4B0B6DB8" w14:textId="4CE85E56"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b/>
          <w:color w:val="000000"/>
          <w:sz w:val="22"/>
          <w:szCs w:val="22"/>
        </w:rPr>
        <w:t>Primero.-</w:t>
      </w:r>
      <w:r w:rsidRPr="00221B78">
        <w:rPr>
          <w:rFonts w:ascii="Calibri" w:hAnsi="Calibri" w:cs="Calibri"/>
          <w:color w:val="000000"/>
          <w:sz w:val="22"/>
          <w:szCs w:val="22"/>
        </w:rPr>
        <w:t xml:space="preserve"> La Ley Foral 19/2019, de 4 de abril, para la protección de los animales de compañía en Navarra es una norma elaborada en el seno del Parlamento de Navarra y aprobada sin el voto en contra de ninguno de los grupos parlamentarios.</w:t>
      </w:r>
    </w:p>
    <w:p w14:paraId="27EDF523" w14:textId="0977D78C"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Se trata de una norma que establece las obligaciones y prohibiciones en relación con la tenencia de animales compañía con la finalidad de procurar una tenencia responsable y evitar el abandono animal, estableciéndose un régimen de infracciones y sanciones específico y un reparto competencial en la materia cuyo grueso corresponde a las entidades locales.</w:t>
      </w:r>
    </w:p>
    <w:p w14:paraId="6EE1F643" w14:textId="77777777" w:rsidR="00AE140C"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La ley requería para posibilitar su aplicación real y efectiva de la redacción y aprobación de un reglamento de desarrollo, para lo que se facultó al Gobierno de Navarra (Disposición Transitoria Segunda). Hasta que el Decreto Foral no fue aprobado (entró en vigor el 30 de noviembre de 2022) la gran mayoría de las previsiones de la Ley no pudieron llevarse a cabo, y una vez aprobado aquél es cuando comenzaron a hacerse efectivas. No obstante, su puesta en marcha se ha realizado de forma escalonada ya que el desarrollo de unas</w:t>
      </w:r>
      <w:r w:rsidR="00AE140C" w:rsidRPr="00221B78">
        <w:rPr>
          <w:rFonts w:ascii="Calibri" w:hAnsi="Calibri" w:cs="Calibri"/>
          <w:color w:val="000000"/>
          <w:sz w:val="22"/>
          <w:szCs w:val="22"/>
        </w:rPr>
        <w:t xml:space="preserve"> </w:t>
      </w:r>
      <w:r w:rsidRPr="00221B78">
        <w:rPr>
          <w:rFonts w:ascii="Calibri" w:hAnsi="Calibri" w:cs="Calibri"/>
          <w:color w:val="000000"/>
          <w:sz w:val="22"/>
          <w:szCs w:val="22"/>
        </w:rPr>
        <w:t xml:space="preserve">actuaciones requiere del </w:t>
      </w:r>
    </w:p>
    <w:p w14:paraId="396386A0" w14:textId="05B1EC4F" w:rsidR="00A0138F"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previo desarrollo de otras, razón por la cual se establecieron prioridades.</w:t>
      </w:r>
    </w:p>
    <w:p w14:paraId="728F0B8C" w14:textId="4DF0D281"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 xml:space="preserve">La pregunta escrita hace referencia a los puntos que se reflejan en la Disposición Adicional Séptima de la Ley Foral 19/2019 (Animales de compañía en los servicios residenciales de titularidad pública), la Disposición Transitoria Primera (adecuación de estructuras departamentales y partidas presupuestarias en el Gobierno de Navarra, y garantizar la suficiencia financiera para desarrollar y ejecutar las obligaciones que la ley atribuye a las </w:t>
      </w:r>
      <w:r w:rsidRPr="00221B78">
        <w:rPr>
          <w:rFonts w:ascii="Calibri" w:hAnsi="Calibri" w:cs="Calibri"/>
          <w:color w:val="000000"/>
          <w:sz w:val="22"/>
          <w:szCs w:val="22"/>
        </w:rPr>
        <w:lastRenderedPageBreak/>
        <w:t>entidades locales y al Gobierno de Navarra) y Disposición Transitoria Segunda (desarrollo reglamentario), además de preguntar por un genérico “otras obligaciones del Gobierno de Navarra” y que se debe entender a la puesta en práctica de las actuaciones que, de acuerdo con el Decreto Foral 94/2022 corresponde ejecutar al Gobierno de Navarra.</w:t>
      </w:r>
    </w:p>
    <w:p w14:paraId="400A5852" w14:textId="15C34A39"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Sentado lo anterior se procede a informar sobre cada uno de los puntos de la pregunta parlamentaria.</w:t>
      </w:r>
    </w:p>
    <w:p w14:paraId="67EB20B9" w14:textId="77777777"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b/>
          <w:color w:val="000000"/>
          <w:sz w:val="22"/>
          <w:szCs w:val="22"/>
        </w:rPr>
        <w:t>Segunda</w:t>
      </w:r>
      <w:r w:rsidRPr="00221B78">
        <w:rPr>
          <w:rFonts w:ascii="Calibri" w:hAnsi="Calibri" w:cs="Calibri"/>
          <w:color w:val="000000"/>
          <w:sz w:val="22"/>
          <w:szCs w:val="22"/>
        </w:rPr>
        <w:t>.- Animales en servicios residenciales de titularidad pública.</w:t>
      </w:r>
    </w:p>
    <w:p w14:paraId="0DA63BDA" w14:textId="2AC87987"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 xml:space="preserve">La Disposición Adicional Séptima de la ley Foral 19/2019 dispone “El Gobierno de Navarra promoverá que, en todos los servicios residenciales de titularidad pública, siempre que las especificidades de </w:t>
      </w:r>
      <w:proofErr w:type="gramStart"/>
      <w:r w:rsidRPr="00221B78">
        <w:rPr>
          <w:rFonts w:ascii="Calibri" w:hAnsi="Calibri" w:cs="Calibri"/>
          <w:color w:val="000000"/>
          <w:sz w:val="22"/>
          <w:szCs w:val="22"/>
        </w:rPr>
        <w:t>los mismos</w:t>
      </w:r>
      <w:proofErr w:type="gramEnd"/>
      <w:r w:rsidRPr="00221B78">
        <w:rPr>
          <w:rFonts w:ascii="Calibri" w:hAnsi="Calibri" w:cs="Calibri"/>
          <w:color w:val="000000"/>
          <w:sz w:val="22"/>
          <w:szCs w:val="22"/>
        </w:rPr>
        <w:t xml:space="preserve"> lo permitan, se garantice de forma progresiva que las personas poseedoras de un animal de compañía puedan estar acompañadas por sus animales en dichos recursos”.</w:t>
      </w:r>
    </w:p>
    <w:p w14:paraId="2EBCD93B" w14:textId="6B9BC1A6" w:rsidR="00E03119"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La tenencia de animales de compañía en servicios residenciales de titularidad pública es un tema complejo, en la que se aúnan intereses en ocasiones contrapuestos (el de la persona residente propietaria del animal de compañía y el del resto de personas residentes, la protección de la salud pública, y la protección de los animales de compañía sobre los que debe garantizarse su bienestar). Ello exige una evaluación individualizada para cada centro concreto, que permita, en función de sus instalaciones y servicios que se prestan, promover el acompañamiento de animales con sus propietarios de diferentes maneras (visitas, pernocta, terapia asistida, et</w:t>
      </w:r>
      <w:r w:rsidR="007A6856" w:rsidRPr="00221B78">
        <w:rPr>
          <w:rFonts w:ascii="Calibri" w:hAnsi="Calibri" w:cs="Calibri"/>
          <w:color w:val="000000"/>
          <w:sz w:val="22"/>
          <w:szCs w:val="22"/>
        </w:rPr>
        <w:t>c.</w:t>
      </w:r>
      <w:r w:rsidRPr="00221B78">
        <w:rPr>
          <w:rFonts w:ascii="Calibri" w:hAnsi="Calibri" w:cs="Calibri"/>
          <w:color w:val="000000"/>
          <w:sz w:val="22"/>
          <w:szCs w:val="22"/>
        </w:rPr>
        <w:t>).</w:t>
      </w:r>
    </w:p>
    <w:p w14:paraId="0F89F72A" w14:textId="3DAAC300" w:rsidR="006C4DCD"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Se considera, por otra parte, que este es un punto que debe tratarse en el ámbito del Comité de Consulta para la protección animal, pendiente de constitución (razones expuestas en la PEI 11-24/00944).</w:t>
      </w:r>
    </w:p>
    <w:p w14:paraId="1A31F5D1" w14:textId="0003370A"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Por último, debido al gran volumen de actividad que como consecuencia de la entrada en vigor del Decreto Foral 94/2022 se está llevando en la Sección de Animales de Compañía y de Experimentación, no ha sido posible hasta la fecha iniciar actuaciones que permitan hacer un primer planteamiento a los órganos competentes de la Administración Foral, al ser prioritarias otras actuaciones. Ello no impide que se atiendan, en su caso, solicitudes puntuales que los centros puedan plantear.</w:t>
      </w:r>
    </w:p>
    <w:p w14:paraId="09B013E4" w14:textId="77777777"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b/>
          <w:color w:val="000000"/>
          <w:sz w:val="22"/>
          <w:szCs w:val="22"/>
        </w:rPr>
        <w:t>Tercera.</w:t>
      </w:r>
      <w:r w:rsidRPr="00221B78">
        <w:rPr>
          <w:rFonts w:ascii="Calibri" w:hAnsi="Calibri" w:cs="Calibri"/>
          <w:color w:val="000000"/>
          <w:sz w:val="22"/>
          <w:szCs w:val="22"/>
        </w:rPr>
        <w:t>- Estructura departamental.</w:t>
      </w:r>
    </w:p>
    <w:p w14:paraId="391F1311" w14:textId="5B07A958"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La Disposición Transitoria Primera de la Ley Foral 19/2019 dispone “El Gobierno de Navarra, en el plazo de tres meses a partir de la entrada en vigor de la presente ley foral, adecuará sus estructuras departamentales y sus partidas presupuestarias para el cumplimiento efectivo de lo dispuesto en esta ley foral”.</w:t>
      </w:r>
    </w:p>
    <w:p w14:paraId="2D146835" w14:textId="4FF886B6" w:rsidR="00CA44E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lastRenderedPageBreak/>
        <w:t>La Ley Foral 19/2019 entró en vigor a los tres meses de su publicación en el Boletín Oficial de Navarra, esto es, el 11 de julio de 2019. En el mismo mes se produjo un cambio de Gobierno como consecuencia de las elecciones autonómicas y locales, dictándose el Decreto Foral 258/2019, de 15 de octubre que aprueba la estructura orgánica del Departamento de Desarrollo Rural y Medio Ambiente en el que se crea una nueva Sección de Bienestar Animal (actualmente denominada Sección de Animales de Compañía y de Experimentación), dependiente del Servicio de Ganadería, cuyo ámbito material es, entre otras materias “el bienestar y protección de los animales de compañía, el control de los centros de animales de compañía; el registro, la identificación y el control sanitario de los animales de compañía, las relaciones con las asociaciones de protección y defensa de los animales, la gestión del centro de recogida de animales del Gobierno de Navarra, las campañas de educación, divulgación y promoción en materia de protección animal, así como aquellas otras que le atribuyan las disposiciones vigentes o que le sean encomendadas dentro del ámbito de su actividad” (artículo 36).</w:t>
      </w:r>
    </w:p>
    <w:p w14:paraId="02EE9199" w14:textId="77777777"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Este constituyó el primer paso para la creación de la estructura que posibilitara la puesta en marcha de las medidas contempladas en la Ley Foral.</w:t>
      </w:r>
    </w:p>
    <w:p w14:paraId="302AB236" w14:textId="0C54C39F" w:rsidR="00E03119"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La Sección cuenta además con un Negociado de animales de compañía. Las Jefaturas de Sección y de Negociado se ocuparon desde el primer momento con personal funcionario veterinario.</w:t>
      </w:r>
    </w:p>
    <w:p w14:paraId="71038487" w14:textId="77777777"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Posteriormente y mediante Decreto Foral 22/2020, de 4 de marzo, se modifica la plantilla orgánica de la Administración de la Comunidad Foral de Navarra y sus organismos autónomos, se crean las siguientes plazas adscritas a la Dirección General de Agricultura y Ganadería:</w:t>
      </w:r>
    </w:p>
    <w:p w14:paraId="2F0010C0" w14:textId="77777777" w:rsidR="003E3622" w:rsidRPr="00221B78" w:rsidRDefault="003E3622" w:rsidP="00CA44E2">
      <w:pPr>
        <w:numPr>
          <w:ilvl w:val="0"/>
          <w:numId w:val="29"/>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1 vacante de Técnico de Administración Pública (Rama Jurídica), de régimen funcionarial</w:t>
      </w:r>
    </w:p>
    <w:p w14:paraId="308F6A32" w14:textId="77777777" w:rsidR="003E3622" w:rsidRPr="00221B78" w:rsidRDefault="003E3622" w:rsidP="00CA44E2">
      <w:pPr>
        <w:numPr>
          <w:ilvl w:val="0"/>
          <w:numId w:val="29"/>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2 vacantes de Veterinario, de régimen funcionarial</w:t>
      </w:r>
    </w:p>
    <w:p w14:paraId="0CB0DD4F" w14:textId="60402368" w:rsidR="003E3622" w:rsidRPr="00221B78" w:rsidRDefault="003E3622" w:rsidP="0087358B">
      <w:pPr>
        <w:numPr>
          <w:ilvl w:val="0"/>
          <w:numId w:val="29"/>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1 vacante de Administrativo, de régimen funcionarial</w:t>
      </w:r>
    </w:p>
    <w:p w14:paraId="04779769" w14:textId="179B23B3"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Tras la creación de las vacantes, se produjo la situación extraordinaria por el COVID que retrasó la incorporación de personal a la Sección, la cual se produjo entre finales de junio de 2020 y noviembre del mismo año.</w:t>
      </w:r>
    </w:p>
    <w:p w14:paraId="7AF8569B" w14:textId="77777777"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En la actualidad, y de acuerdo con la plantilla orgánica vigente (Orden Foral 70/2024 de 8 de noviembre, de la Consejera de Interior, Función Pública y Justicia por la que se dispone la publicación de la plantilla orgánica de la Administración Foral), la Sección de Animales de Compañía y de Experimentación cuenta con el siguiente personal para las actuaciones en materia de protección de animales de compañía y experimentación</w:t>
      </w:r>
    </w:p>
    <w:p w14:paraId="241F72BE" w14:textId="77777777" w:rsidR="003E3622" w:rsidRPr="00221B78" w:rsidRDefault="003E3622" w:rsidP="005C49F3">
      <w:pPr>
        <w:numPr>
          <w:ilvl w:val="0"/>
          <w:numId w:val="38"/>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lastRenderedPageBreak/>
        <w:t>1 Jefatura de Sección</w:t>
      </w:r>
    </w:p>
    <w:p w14:paraId="6581B55E" w14:textId="0FD64264" w:rsidR="003E3622" w:rsidRPr="00221B78" w:rsidRDefault="003E3622" w:rsidP="005C49F3">
      <w:pPr>
        <w:numPr>
          <w:ilvl w:val="0"/>
          <w:numId w:val="38"/>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 xml:space="preserve">1 Jefatura de Negociado de animales de compañía 1 TAP (Rama </w:t>
      </w:r>
      <w:r w:rsidR="007A6856" w:rsidRPr="00221B78">
        <w:rPr>
          <w:rFonts w:ascii="Calibri" w:hAnsi="Calibri" w:cs="Calibri"/>
          <w:color w:val="000000"/>
          <w:sz w:val="22"/>
          <w:szCs w:val="22"/>
        </w:rPr>
        <w:t>Jurídica</w:t>
      </w:r>
      <w:r w:rsidRPr="00221B78">
        <w:rPr>
          <w:rFonts w:ascii="Calibri" w:hAnsi="Calibri" w:cs="Calibri"/>
          <w:color w:val="000000"/>
          <w:sz w:val="22"/>
          <w:szCs w:val="22"/>
        </w:rPr>
        <w:t>)</w:t>
      </w:r>
    </w:p>
    <w:p w14:paraId="3C17C8E4" w14:textId="77777777" w:rsidR="003E3622" w:rsidRPr="00221B78" w:rsidRDefault="003E3622" w:rsidP="005C49F3">
      <w:pPr>
        <w:numPr>
          <w:ilvl w:val="0"/>
          <w:numId w:val="38"/>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1 profesional veterinario con dedicación exclusiva a animales de experimentación</w:t>
      </w:r>
    </w:p>
    <w:p w14:paraId="7782A253" w14:textId="77777777" w:rsidR="005C49F3" w:rsidRPr="00221B78" w:rsidRDefault="003E3622" w:rsidP="005C49F3">
      <w:pPr>
        <w:numPr>
          <w:ilvl w:val="0"/>
          <w:numId w:val="38"/>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 xml:space="preserve">2 profesionales veterinarios con dedicación exclusiva a animales de compañía </w:t>
      </w:r>
    </w:p>
    <w:p w14:paraId="5D884939" w14:textId="2F7E6673" w:rsidR="00CA44E2" w:rsidRPr="00221B78" w:rsidRDefault="005C49F3" w:rsidP="0087358B">
      <w:pPr>
        <w:numPr>
          <w:ilvl w:val="0"/>
          <w:numId w:val="38"/>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1</w:t>
      </w:r>
      <w:r w:rsidR="003E3622" w:rsidRPr="00221B78">
        <w:rPr>
          <w:rFonts w:ascii="Calibri" w:hAnsi="Calibri" w:cs="Calibri"/>
          <w:color w:val="000000"/>
          <w:sz w:val="22"/>
          <w:szCs w:val="22"/>
        </w:rPr>
        <w:t xml:space="preserve"> personal administrativo</w:t>
      </w:r>
    </w:p>
    <w:p w14:paraId="506DF6F5" w14:textId="77777777"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b/>
          <w:color w:val="000000"/>
          <w:sz w:val="22"/>
          <w:szCs w:val="22"/>
        </w:rPr>
        <w:t>Cuarta.</w:t>
      </w:r>
      <w:r w:rsidRPr="00221B78">
        <w:rPr>
          <w:rFonts w:ascii="Calibri" w:hAnsi="Calibri" w:cs="Calibri"/>
          <w:color w:val="000000"/>
          <w:sz w:val="22"/>
          <w:szCs w:val="22"/>
        </w:rPr>
        <w:t>- Partidas presupuestarias y suficiencia financiera.</w:t>
      </w:r>
    </w:p>
    <w:p w14:paraId="3CFDE50C" w14:textId="29BDBC50" w:rsidR="003E3622" w:rsidRPr="00221B78" w:rsidRDefault="003E3622" w:rsidP="007A6856">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La Disposición Transitoria Primera de la Ley Foral 19/2019, dispone: “El Gobierno de Navarra, en el plazo de tres meses a partir de la entrada en vigor de la presente ley foral, adecuará sus estructuras departamentales y sus partidas presupuestarias para el cumplimiento efectivo de lo dispuesto en esta Ley foral. En los Presupuestos Generales de Navarra se garantizará la suficiencia financiera que permita desarrollar y ejecutar las obligaciones que esta ley foral atribuye a las entidades locales y al Gobierno de Navarra”. En relación con las partidas presupuestaria, anualmente se</w:t>
      </w:r>
      <w:r w:rsidR="007A6856" w:rsidRPr="00221B78">
        <w:rPr>
          <w:rFonts w:ascii="Calibri" w:hAnsi="Calibri" w:cs="Calibri"/>
          <w:color w:val="000000"/>
          <w:sz w:val="22"/>
          <w:szCs w:val="22"/>
        </w:rPr>
        <w:t xml:space="preserve"> h</w:t>
      </w:r>
      <w:r w:rsidRPr="00221B78">
        <w:rPr>
          <w:rFonts w:ascii="Calibri" w:hAnsi="Calibri" w:cs="Calibri"/>
          <w:color w:val="000000"/>
          <w:sz w:val="22"/>
          <w:szCs w:val="22"/>
        </w:rPr>
        <w:t>an ido aprobando los presupuestos que incluyen actuaciones que competen a la Sección</w:t>
      </w:r>
      <w:r w:rsidR="00CA44E2" w:rsidRPr="00221B78">
        <w:rPr>
          <w:rFonts w:ascii="Calibri" w:hAnsi="Calibri" w:cs="Calibri"/>
          <w:color w:val="000000"/>
          <w:sz w:val="22"/>
          <w:szCs w:val="22"/>
        </w:rPr>
        <w:t xml:space="preserve">     </w:t>
      </w:r>
      <w:r w:rsidRPr="00221B78">
        <w:rPr>
          <w:rFonts w:ascii="Calibri" w:hAnsi="Calibri" w:cs="Calibri"/>
          <w:color w:val="000000"/>
          <w:sz w:val="22"/>
          <w:szCs w:val="22"/>
        </w:rPr>
        <w:t xml:space="preserve"> de</w:t>
      </w:r>
      <w:r w:rsidR="00CA44E2" w:rsidRPr="00221B78">
        <w:rPr>
          <w:rFonts w:ascii="Calibri" w:hAnsi="Calibri" w:cs="Calibri"/>
          <w:color w:val="000000"/>
          <w:sz w:val="22"/>
          <w:szCs w:val="22"/>
        </w:rPr>
        <w:t xml:space="preserve"> </w:t>
      </w:r>
      <w:r w:rsidRPr="00221B78">
        <w:rPr>
          <w:rFonts w:ascii="Calibri" w:hAnsi="Calibri" w:cs="Calibri"/>
          <w:color w:val="000000"/>
          <w:sz w:val="22"/>
          <w:szCs w:val="22"/>
        </w:rPr>
        <w:t>Animales de</w:t>
      </w:r>
      <w:r w:rsidR="00CA44E2" w:rsidRPr="00221B78">
        <w:rPr>
          <w:rFonts w:ascii="Calibri" w:hAnsi="Calibri" w:cs="Calibri"/>
          <w:color w:val="000000"/>
          <w:sz w:val="22"/>
          <w:szCs w:val="22"/>
        </w:rPr>
        <w:t xml:space="preserve"> </w:t>
      </w:r>
      <w:r w:rsidRPr="00221B78">
        <w:rPr>
          <w:rFonts w:ascii="Calibri" w:hAnsi="Calibri" w:cs="Calibri"/>
          <w:color w:val="000000"/>
          <w:sz w:val="22"/>
          <w:szCs w:val="22"/>
        </w:rPr>
        <w:t xml:space="preserve">Compañía, entre ellas las siguientes (se pueden consultar los datos presupuestarios en el portal del Transparencia del Gobierno de Navarra </w:t>
      </w:r>
      <w:r w:rsidRPr="00221B78">
        <w:rPr>
          <w:rFonts w:ascii="Calibri" w:hAnsi="Calibri" w:cs="Calibri"/>
          <w:color w:val="1A52EE"/>
          <w:sz w:val="22"/>
          <w:szCs w:val="22"/>
          <w:u w:val="single"/>
        </w:rPr>
        <w:t>https://</w:t>
      </w:r>
      <w:hyperlink r:id="rId8">
        <w:r w:rsidRPr="00221B78">
          <w:rPr>
            <w:rFonts w:ascii="Calibri" w:hAnsi="Calibri" w:cs="Calibri"/>
            <w:color w:val="1A52EE"/>
            <w:sz w:val="22"/>
            <w:szCs w:val="22"/>
            <w:u w:val="single"/>
          </w:rPr>
          <w:t>www.navarra.es/es/gobierno-de-</w:t>
        </w:r>
      </w:hyperlink>
      <w:r w:rsidRPr="00221B78">
        <w:rPr>
          <w:rFonts w:ascii="Calibri" w:hAnsi="Calibri" w:cs="Calibri"/>
          <w:color w:val="1A52EE"/>
          <w:sz w:val="22"/>
          <w:szCs w:val="22"/>
          <w:u w:val="single"/>
        </w:rPr>
        <w:t xml:space="preserve"> navarra/presupuestos-generales ):</w:t>
      </w:r>
    </w:p>
    <w:p w14:paraId="7348C3DD" w14:textId="77777777" w:rsidR="003E3622" w:rsidRPr="00221B78" w:rsidRDefault="003E3622" w:rsidP="00E03119">
      <w:pPr>
        <w:numPr>
          <w:ilvl w:val="0"/>
          <w:numId w:val="30"/>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Línea de ayudas para las entidades locales en acciones de protección animal</w:t>
      </w:r>
    </w:p>
    <w:p w14:paraId="498EF291" w14:textId="77777777" w:rsidR="003E3622" w:rsidRPr="00221B78" w:rsidRDefault="003E3622" w:rsidP="00E03119">
      <w:pPr>
        <w:numPr>
          <w:ilvl w:val="0"/>
          <w:numId w:val="30"/>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Línea de ayudas para asociaciones de protección animal reconocidas como entidades colaboradoras para actuaciones en materia de protección animal</w:t>
      </w:r>
    </w:p>
    <w:p w14:paraId="0BFC7321" w14:textId="77777777" w:rsidR="003E3622" w:rsidRPr="00221B78" w:rsidRDefault="003E3622" w:rsidP="00E03119">
      <w:pPr>
        <w:numPr>
          <w:ilvl w:val="0"/>
          <w:numId w:val="30"/>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Gestión del Centro de Protección Animal del Gobierno de Navarra</w:t>
      </w:r>
    </w:p>
    <w:p w14:paraId="6ED97348" w14:textId="77777777" w:rsidR="003E3622" w:rsidRPr="00221B78" w:rsidRDefault="003E3622" w:rsidP="00E03119">
      <w:pPr>
        <w:numPr>
          <w:ilvl w:val="0"/>
          <w:numId w:val="30"/>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Mantenimiento y mejora de las instalaciones del Centro de Protección Animal del Gobierno de Navarra</w:t>
      </w:r>
    </w:p>
    <w:p w14:paraId="566F356F" w14:textId="57625DD1" w:rsidR="003E3622" w:rsidRPr="00221B78" w:rsidRDefault="003E3622" w:rsidP="0087358B">
      <w:pPr>
        <w:numPr>
          <w:ilvl w:val="0"/>
          <w:numId w:val="30"/>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Campañas de control, sensibilización y promoción sobre la tenencia responsable</w:t>
      </w:r>
    </w:p>
    <w:p w14:paraId="564CB552" w14:textId="73B602D9"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En relación con la suficiencia financiera, entendida como la disposición de fondos suficientes para cumplir con las competencias atribuidas por la Ley, dado que la implantación de las medidas que establece la Ley Foral se debía realizar de manera progresiva, los presupuestos se han ido adaptando a la realidad fáctica correspondiente a dicho desarrollo.</w:t>
      </w:r>
    </w:p>
    <w:p w14:paraId="57D4DBDC" w14:textId="77777777"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b/>
          <w:color w:val="000000"/>
          <w:sz w:val="22"/>
          <w:szCs w:val="22"/>
        </w:rPr>
        <w:t>Quinta.</w:t>
      </w:r>
      <w:r w:rsidRPr="00221B78">
        <w:rPr>
          <w:rFonts w:ascii="Calibri" w:hAnsi="Calibri" w:cs="Calibri"/>
          <w:color w:val="000000"/>
          <w:sz w:val="22"/>
          <w:szCs w:val="22"/>
        </w:rPr>
        <w:t>- Desarrollo reglamentario.</w:t>
      </w:r>
    </w:p>
    <w:p w14:paraId="4BB78713" w14:textId="0DCCB7C1"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La Disposición Transitoria Segunda de la Ley Foral 19/2019, dispone “Se faculta al Gobierno de Navarra para el desarrollo reglamentario de la presente ley foral, que deberá llevarse a cabo en el plazo de un año desde su entrada en vigor”.</w:t>
      </w:r>
    </w:p>
    <w:p w14:paraId="723D4EF7" w14:textId="01B21174" w:rsidR="00E03119"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El desarrollo reglamentario se realizó con la aprobación del Decreto Foral 94/2022, de 26 de noviembre, publicado en el BON de 29 de noviembre de 2022, entrando en vigor el 30 del mismo mes.</w:t>
      </w:r>
    </w:p>
    <w:p w14:paraId="3D546BDF" w14:textId="58BDC4BC" w:rsidR="007D4628"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lastRenderedPageBreak/>
        <w:t>El retraso en su aprobación se debió a una multitud de factores:</w:t>
      </w:r>
      <w:r w:rsidR="00A700A4" w:rsidRPr="00221B78">
        <w:rPr>
          <w:rFonts w:ascii="Calibri" w:hAnsi="Calibri" w:cs="Calibri"/>
          <w:color w:val="000000"/>
          <w:sz w:val="22"/>
          <w:szCs w:val="22"/>
        </w:rPr>
        <w:t xml:space="preserve"> </w:t>
      </w:r>
      <w:proofErr w:type="gramStart"/>
      <w:r w:rsidRPr="00221B78">
        <w:rPr>
          <w:rFonts w:ascii="Calibri" w:hAnsi="Calibri" w:cs="Calibri"/>
          <w:color w:val="000000"/>
          <w:sz w:val="22"/>
          <w:szCs w:val="22"/>
        </w:rPr>
        <w:t>las elecciones celebradas en junio de 2019 ya supuso</w:t>
      </w:r>
      <w:proofErr w:type="gramEnd"/>
      <w:r w:rsidRPr="00221B78">
        <w:rPr>
          <w:rFonts w:ascii="Calibri" w:hAnsi="Calibri" w:cs="Calibri"/>
          <w:color w:val="000000"/>
          <w:sz w:val="22"/>
          <w:szCs w:val="22"/>
        </w:rPr>
        <w:t xml:space="preserve"> un retraso en la creación de la estructura departamental suficiente para iniciar el proceso. El proceso de elaboración fue largo y con una extensa y amplia participación por parte de los diferentes agentes y </w:t>
      </w:r>
      <w:r w:rsidR="006C4DCD" w:rsidRPr="00221B78">
        <w:rPr>
          <w:rFonts w:ascii="Calibri" w:hAnsi="Calibri" w:cs="Calibri"/>
          <w:color w:val="000000"/>
          <w:sz w:val="22"/>
          <w:szCs w:val="22"/>
        </w:rPr>
        <w:t>o</w:t>
      </w:r>
      <w:r w:rsidRPr="00221B78">
        <w:rPr>
          <w:rFonts w:ascii="Calibri" w:hAnsi="Calibri" w:cs="Calibri"/>
          <w:color w:val="000000"/>
          <w:sz w:val="22"/>
          <w:szCs w:val="22"/>
        </w:rPr>
        <w:t xml:space="preserve">rganizaciones implicados (Colegio de veterinarios, asociaciones de protección de animales de compañía, asociaciones de caza, entidades locales, grupos políticos, etc..). El proceso se vio interrumpido y dificultado como consecuencia del COVID que </w:t>
      </w:r>
    </w:p>
    <w:p w14:paraId="25029A69" w14:textId="646771C6" w:rsidR="00E03119"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impidió llevar a cabo reuniones dinámicas o que permitirán un foro más amplio de debate.</w:t>
      </w:r>
    </w:p>
    <w:p w14:paraId="0DAFE270" w14:textId="28983C90"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Por último, a finales del año 2021 estaba en proyecto una Ley estatal reguladora de la protección de los animales de compañía, cuya aprobación parecía que iba a ser inminente. Este hecho hizo dudar de continuar con la elaboración del reglamento de desarrollo, por las posibles implicaciones que la nueva ley estatal podría tener para la ley foral (y así de hecho lo hizo constar el Consejo de Navarra en el dictamen emitido en relación con el proyecto de Decreto Foral). No obstante, se optó finalmente por continuar con su tramitación, dado que dados los términos en los que estaba redactada la ley foral la ausencia de desarrollo dejaba prácticamente inaplicable aquélla.</w:t>
      </w:r>
    </w:p>
    <w:p w14:paraId="2F8E95DD" w14:textId="77777777"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b/>
          <w:color w:val="000000"/>
          <w:sz w:val="22"/>
          <w:szCs w:val="22"/>
        </w:rPr>
        <w:t>Sexta.</w:t>
      </w:r>
      <w:r w:rsidRPr="00221B78">
        <w:rPr>
          <w:rFonts w:ascii="Calibri" w:hAnsi="Calibri" w:cs="Calibri"/>
          <w:color w:val="000000"/>
          <w:sz w:val="22"/>
          <w:szCs w:val="22"/>
        </w:rPr>
        <w:t>- Otras obligaciones del Gobierno de Navarra</w:t>
      </w:r>
    </w:p>
    <w:p w14:paraId="13E1CE4A" w14:textId="6F8496D0"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Tras la aprobación y entrada en vigor del Decreto Foral 94/2022 que aprueba el reglamento de desarrollo de la Ley Foral 19/2019, se han llevado a cabo actuaciones de creación de nuevos Registros, elaboración de procesos de tramitación telemática de autorizaciones e inscripciones en los registros, asesoramiento a entidades locales en el ejercicio de sus competencias, control del Centro de Protección de los animales de compañía, convocatoria y gestión de ayudas, control y vigilancia de denuncias por infracciones de la Ley 19/2019, estudio de implantación de centros públicos de animales de compañía, asesoramiento en control de aves urbanas y colonias felinas, etc…</w:t>
      </w:r>
    </w:p>
    <w:p w14:paraId="58B3B99C" w14:textId="77777777" w:rsidR="003E362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En concreto se han puesto en marcha los siguientes Registros:</w:t>
      </w:r>
    </w:p>
    <w:p w14:paraId="2C3661B8" w14:textId="74A313AD" w:rsidR="006C4DCD" w:rsidRPr="00221B78" w:rsidRDefault="003E3622" w:rsidP="0087358B">
      <w:pPr>
        <w:numPr>
          <w:ilvl w:val="0"/>
          <w:numId w:val="36"/>
        </w:numPr>
        <w:autoSpaceDE w:val="0"/>
        <w:autoSpaceDN w:val="0"/>
        <w:adjustRightInd w:val="0"/>
        <w:rPr>
          <w:rFonts w:ascii="Calibri" w:hAnsi="Calibri" w:cs="Calibri"/>
          <w:color w:val="1A52EE"/>
          <w:sz w:val="22"/>
          <w:szCs w:val="22"/>
          <w:u w:val="single"/>
        </w:rPr>
      </w:pPr>
      <w:r w:rsidRPr="00221B78">
        <w:rPr>
          <w:rFonts w:ascii="Calibri" w:hAnsi="Calibri" w:cs="Calibri"/>
          <w:color w:val="000000"/>
          <w:sz w:val="22"/>
          <w:szCs w:val="22"/>
        </w:rPr>
        <w:t xml:space="preserve">Registro de Identificación de Animales de Compañía de Navarra, volcado y depuración de datos, convenios para la gestión del Registro, gestión de accesos, etc. </w:t>
      </w:r>
      <w:r w:rsidRPr="00221B78">
        <w:rPr>
          <w:rFonts w:ascii="Calibri" w:hAnsi="Calibri" w:cs="Calibri"/>
          <w:color w:val="1A52EE"/>
          <w:sz w:val="22"/>
          <w:szCs w:val="22"/>
          <w:u w:val="single"/>
        </w:rPr>
        <w:t>https://riacna.es/, https://</w:t>
      </w:r>
      <w:hyperlink r:id="rId9">
        <w:r w:rsidRPr="00221B78">
          <w:rPr>
            <w:rFonts w:ascii="Calibri" w:hAnsi="Calibri" w:cs="Calibri"/>
            <w:color w:val="1A52EE"/>
            <w:sz w:val="22"/>
            <w:szCs w:val="22"/>
            <w:u w:val="single"/>
          </w:rPr>
          <w:t>www.navarra.es/es/tramites/on/-/line/Registro-de-</w:t>
        </w:r>
      </w:hyperlink>
      <w:r w:rsidRPr="00221B78">
        <w:rPr>
          <w:rFonts w:ascii="Calibri" w:hAnsi="Calibri" w:cs="Calibri"/>
          <w:color w:val="1A52EE"/>
          <w:sz w:val="22"/>
          <w:szCs w:val="22"/>
          <w:u w:val="single"/>
        </w:rPr>
        <w:t xml:space="preserve"> animales-de-compania-perros</w:t>
      </w:r>
    </w:p>
    <w:p w14:paraId="2F79066F" w14:textId="000B952B" w:rsidR="00E03119" w:rsidRPr="00221B78" w:rsidRDefault="003E3622" w:rsidP="0087358B">
      <w:pPr>
        <w:numPr>
          <w:ilvl w:val="0"/>
          <w:numId w:val="36"/>
        </w:numPr>
        <w:autoSpaceDE w:val="0"/>
        <w:autoSpaceDN w:val="0"/>
        <w:adjustRightInd w:val="0"/>
        <w:rPr>
          <w:rFonts w:ascii="Calibri" w:hAnsi="Calibri" w:cs="Calibri"/>
          <w:color w:val="1A52EE"/>
          <w:sz w:val="22"/>
          <w:szCs w:val="22"/>
          <w:u w:val="single"/>
        </w:rPr>
      </w:pPr>
      <w:r w:rsidRPr="00221B78">
        <w:rPr>
          <w:rFonts w:ascii="Calibri" w:hAnsi="Calibri" w:cs="Calibri"/>
          <w:color w:val="000000"/>
          <w:sz w:val="22"/>
          <w:szCs w:val="22"/>
        </w:rPr>
        <w:t xml:space="preserve">Habilitación de profesionales veterinarios para la identificación de animales de compañía. Procedimiento de habilitación, tramitación web, protocolos de actuación </w:t>
      </w:r>
      <w:r w:rsidRPr="00221B78">
        <w:rPr>
          <w:rFonts w:ascii="Calibri" w:hAnsi="Calibri" w:cs="Calibri"/>
          <w:color w:val="1A52EE"/>
          <w:sz w:val="22"/>
          <w:szCs w:val="22"/>
          <w:u w:val="single"/>
        </w:rPr>
        <w:t>https://</w:t>
      </w:r>
      <w:hyperlink r:id="rId10">
        <w:r w:rsidRPr="00221B78">
          <w:rPr>
            <w:rFonts w:ascii="Calibri" w:hAnsi="Calibri" w:cs="Calibri"/>
            <w:color w:val="1A52EE"/>
            <w:sz w:val="22"/>
            <w:szCs w:val="22"/>
            <w:u w:val="single"/>
          </w:rPr>
          <w:t>www.navarra.es/es/tramites/on/-/line/solicitud-de-habilitacion-</w:t>
        </w:r>
      </w:hyperlink>
      <w:r w:rsidRPr="00221B78">
        <w:rPr>
          <w:rFonts w:ascii="Calibri" w:hAnsi="Calibri" w:cs="Calibri"/>
          <w:color w:val="1A52EE"/>
          <w:sz w:val="22"/>
          <w:szCs w:val="22"/>
          <w:u w:val="single"/>
        </w:rPr>
        <w:t xml:space="preserve"> al-personal-veterinario-para-la-identificacion-oficial-de-los-animales-de- compania</w:t>
      </w:r>
    </w:p>
    <w:p w14:paraId="50F8AA16" w14:textId="77777777" w:rsidR="003E3622" w:rsidRPr="00221B78" w:rsidRDefault="00E03119" w:rsidP="00875792">
      <w:pPr>
        <w:numPr>
          <w:ilvl w:val="0"/>
          <w:numId w:val="36"/>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lastRenderedPageBreak/>
        <w:t>R</w:t>
      </w:r>
      <w:r w:rsidR="003E3622" w:rsidRPr="00221B78">
        <w:rPr>
          <w:rFonts w:ascii="Calibri" w:hAnsi="Calibri" w:cs="Calibri"/>
          <w:color w:val="000000"/>
          <w:sz w:val="22"/>
          <w:szCs w:val="22"/>
        </w:rPr>
        <w:t>egistro de Centros de animales de compañía: creación del registro. Procedimiento de autorización y registro, inspecciones y control de centros, asesoramiento e información a nuevos solicitantes y ayuntamientos, tramitación telemática.   Elaboración   de   documentos   e   información.</w:t>
      </w:r>
    </w:p>
    <w:p w14:paraId="57C2BFF5" w14:textId="576647F8" w:rsidR="00E03119" w:rsidRPr="00221B78" w:rsidRDefault="003E3622" w:rsidP="007A6856">
      <w:pPr>
        <w:autoSpaceDE w:val="0"/>
        <w:autoSpaceDN w:val="0"/>
        <w:adjustRightInd w:val="0"/>
        <w:ind w:left="709"/>
        <w:rPr>
          <w:rFonts w:ascii="Calibri" w:hAnsi="Calibri" w:cs="Calibri"/>
          <w:color w:val="1A52EE"/>
          <w:sz w:val="22"/>
          <w:szCs w:val="22"/>
          <w:u w:val="single"/>
        </w:rPr>
      </w:pPr>
      <w:r w:rsidRPr="00221B78">
        <w:rPr>
          <w:rFonts w:ascii="Calibri" w:hAnsi="Calibri" w:cs="Calibri"/>
          <w:color w:val="1A52EE"/>
          <w:sz w:val="22"/>
          <w:szCs w:val="22"/>
          <w:u w:val="single"/>
        </w:rPr>
        <w:t>https://</w:t>
      </w:r>
      <w:hyperlink r:id="rId11">
        <w:r w:rsidRPr="00221B78">
          <w:rPr>
            <w:rFonts w:ascii="Calibri" w:hAnsi="Calibri" w:cs="Calibri"/>
            <w:color w:val="1A52EE"/>
            <w:sz w:val="22"/>
            <w:szCs w:val="22"/>
            <w:u w:val="single"/>
          </w:rPr>
          <w:t>www.navarra.es/es/tramites/on/-/line/autorizacion-y-registro-de-centros-</w:t>
        </w:r>
      </w:hyperlink>
      <w:r w:rsidRPr="00221B78">
        <w:rPr>
          <w:rFonts w:ascii="Calibri" w:hAnsi="Calibri" w:cs="Calibri"/>
          <w:color w:val="1A52EE"/>
          <w:sz w:val="22"/>
          <w:szCs w:val="22"/>
          <w:u w:val="single"/>
        </w:rPr>
        <w:t xml:space="preserve"> de-animales-de-compania</w:t>
      </w:r>
    </w:p>
    <w:p w14:paraId="0B6D499F" w14:textId="7805FF33" w:rsidR="003E3622" w:rsidRPr="00221B78" w:rsidRDefault="003E3622" w:rsidP="0087358B">
      <w:pPr>
        <w:numPr>
          <w:ilvl w:val="0"/>
          <w:numId w:val="36"/>
        </w:numPr>
        <w:autoSpaceDE w:val="0"/>
        <w:autoSpaceDN w:val="0"/>
        <w:adjustRightInd w:val="0"/>
        <w:rPr>
          <w:rFonts w:ascii="Calibri" w:hAnsi="Calibri" w:cs="Calibri"/>
          <w:color w:val="1A52EE"/>
          <w:sz w:val="22"/>
          <w:szCs w:val="22"/>
          <w:u w:val="single"/>
        </w:rPr>
      </w:pPr>
      <w:r w:rsidRPr="00221B78">
        <w:rPr>
          <w:rFonts w:ascii="Calibri" w:hAnsi="Calibri" w:cs="Calibri"/>
          <w:color w:val="000000"/>
          <w:sz w:val="22"/>
          <w:szCs w:val="22"/>
        </w:rPr>
        <w:t xml:space="preserve">Registro de personal adiestrador canino de Navarra: creación del registro. Procedimiento, tramitación telemática, asesoramiento a interesados, mantenimiento del registro, </w:t>
      </w:r>
      <w:r w:rsidRPr="00221B78">
        <w:rPr>
          <w:rFonts w:ascii="Calibri" w:hAnsi="Calibri" w:cs="Calibri"/>
          <w:color w:val="1A52EE"/>
          <w:sz w:val="22"/>
          <w:szCs w:val="22"/>
          <w:u w:val="single"/>
        </w:rPr>
        <w:t>https://</w:t>
      </w:r>
      <w:hyperlink r:id="rId12">
        <w:r w:rsidRPr="00221B78">
          <w:rPr>
            <w:rFonts w:ascii="Calibri" w:hAnsi="Calibri" w:cs="Calibri"/>
            <w:color w:val="1A52EE"/>
            <w:sz w:val="22"/>
            <w:szCs w:val="22"/>
            <w:u w:val="single"/>
          </w:rPr>
          <w:t>www.navarra.es/es/tramites/on/-/line/registro-</w:t>
        </w:r>
      </w:hyperlink>
      <w:r w:rsidRPr="00221B78">
        <w:rPr>
          <w:rFonts w:ascii="Calibri" w:hAnsi="Calibri" w:cs="Calibri"/>
          <w:color w:val="1A52EE"/>
          <w:sz w:val="22"/>
          <w:szCs w:val="22"/>
          <w:u w:val="single"/>
        </w:rPr>
        <w:t xml:space="preserve"> de-personal-adiestrador-canino</w:t>
      </w:r>
    </w:p>
    <w:p w14:paraId="031B0632" w14:textId="744E124D" w:rsidR="003E3622" w:rsidRPr="00221B78" w:rsidRDefault="003E3622" w:rsidP="0087358B">
      <w:pPr>
        <w:numPr>
          <w:ilvl w:val="0"/>
          <w:numId w:val="36"/>
        </w:numPr>
        <w:autoSpaceDE w:val="0"/>
        <w:autoSpaceDN w:val="0"/>
        <w:adjustRightInd w:val="0"/>
        <w:rPr>
          <w:rFonts w:ascii="Calibri" w:hAnsi="Calibri" w:cs="Calibri"/>
          <w:color w:val="1A52EE"/>
          <w:sz w:val="22"/>
          <w:szCs w:val="22"/>
          <w:u w:val="single"/>
        </w:rPr>
      </w:pPr>
      <w:r w:rsidRPr="00221B78">
        <w:rPr>
          <w:rFonts w:ascii="Calibri" w:hAnsi="Calibri" w:cs="Calibri"/>
          <w:color w:val="000000"/>
          <w:sz w:val="22"/>
          <w:szCs w:val="22"/>
        </w:rPr>
        <w:t>Registro de</w:t>
      </w:r>
      <w:r w:rsidRPr="00221B78">
        <w:rPr>
          <w:rFonts w:ascii="Calibri" w:hAnsi="Calibri" w:cs="Calibri"/>
          <w:color w:val="000000"/>
          <w:sz w:val="22"/>
          <w:szCs w:val="22"/>
        </w:rPr>
        <w:tab/>
        <w:t>Asociaciones</w:t>
      </w:r>
      <w:r w:rsidRPr="00221B78">
        <w:rPr>
          <w:rFonts w:ascii="Calibri" w:hAnsi="Calibri" w:cs="Calibri"/>
          <w:color w:val="000000"/>
          <w:sz w:val="22"/>
          <w:szCs w:val="22"/>
        </w:rPr>
        <w:tab/>
        <w:t>de</w:t>
      </w:r>
      <w:r w:rsidRPr="00221B78">
        <w:rPr>
          <w:rFonts w:ascii="Calibri" w:hAnsi="Calibri" w:cs="Calibri"/>
          <w:color w:val="000000"/>
          <w:sz w:val="22"/>
          <w:szCs w:val="22"/>
        </w:rPr>
        <w:tab/>
      </w:r>
      <w:r w:rsidR="008F4EA3" w:rsidRPr="00221B78">
        <w:rPr>
          <w:rFonts w:ascii="Calibri" w:hAnsi="Calibri" w:cs="Calibri"/>
          <w:color w:val="000000"/>
          <w:sz w:val="22"/>
          <w:szCs w:val="22"/>
        </w:rPr>
        <w:t>Protecció</w:t>
      </w:r>
      <w:r w:rsidRPr="00221B78">
        <w:rPr>
          <w:rFonts w:ascii="Calibri" w:hAnsi="Calibri" w:cs="Calibri"/>
          <w:color w:val="000000"/>
          <w:sz w:val="22"/>
          <w:szCs w:val="22"/>
        </w:rPr>
        <w:t>n</w:t>
      </w:r>
      <w:r w:rsidRPr="00221B78">
        <w:rPr>
          <w:rFonts w:ascii="Calibri" w:hAnsi="Calibri" w:cs="Calibri"/>
          <w:color w:val="000000"/>
          <w:sz w:val="22"/>
          <w:szCs w:val="22"/>
        </w:rPr>
        <w:tab/>
        <w:t>Animal</w:t>
      </w:r>
      <w:r w:rsidRPr="00221B78">
        <w:rPr>
          <w:rFonts w:ascii="Calibri" w:hAnsi="Calibri" w:cs="Calibri"/>
          <w:color w:val="000000"/>
          <w:sz w:val="22"/>
          <w:szCs w:val="22"/>
        </w:rPr>
        <w:tab/>
        <w:t>y reconocimiento</w:t>
      </w:r>
      <w:r w:rsidR="00E03119" w:rsidRPr="00221B78">
        <w:rPr>
          <w:rFonts w:ascii="Calibri" w:hAnsi="Calibri" w:cs="Calibri"/>
          <w:color w:val="000000"/>
          <w:sz w:val="22"/>
          <w:szCs w:val="22"/>
        </w:rPr>
        <w:t xml:space="preserve"> </w:t>
      </w:r>
      <w:r w:rsidRPr="00221B78">
        <w:rPr>
          <w:rFonts w:ascii="Calibri" w:hAnsi="Calibri" w:cs="Calibri"/>
          <w:color w:val="000000"/>
          <w:sz w:val="22"/>
          <w:szCs w:val="22"/>
        </w:rPr>
        <w:t>de Asociaciones como entidades colaboradoras: creación y mantenimiento del registro, tramitación del procedimiento, tramitación telemática, asesoramiento a interesados,</w:t>
      </w:r>
      <w:r w:rsidRPr="00221B78">
        <w:rPr>
          <w:rFonts w:ascii="Calibri" w:hAnsi="Calibri" w:cs="Calibri"/>
          <w:color w:val="000000"/>
          <w:sz w:val="22"/>
          <w:szCs w:val="22"/>
        </w:rPr>
        <w:tab/>
      </w:r>
      <w:r w:rsidR="00366E1C" w:rsidRPr="00221B78">
        <w:rPr>
          <w:rFonts w:ascii="Calibri" w:hAnsi="Calibri" w:cs="Calibri"/>
          <w:color w:val="000000"/>
          <w:sz w:val="22"/>
          <w:szCs w:val="22"/>
        </w:rPr>
        <w:t>etc.</w:t>
      </w:r>
      <w:r w:rsidR="00E03119" w:rsidRPr="00221B78">
        <w:rPr>
          <w:rFonts w:ascii="Calibri" w:hAnsi="Calibri" w:cs="Calibri"/>
          <w:color w:val="000000"/>
          <w:sz w:val="22"/>
          <w:szCs w:val="22"/>
        </w:rPr>
        <w:t xml:space="preserve"> </w:t>
      </w:r>
      <w:r w:rsidRPr="00221B78">
        <w:rPr>
          <w:rFonts w:ascii="Calibri" w:hAnsi="Calibri" w:cs="Calibri"/>
          <w:color w:val="1A52EE"/>
          <w:sz w:val="22"/>
          <w:szCs w:val="22"/>
          <w:u w:val="single"/>
        </w:rPr>
        <w:t>https://</w:t>
      </w:r>
      <w:hyperlink r:id="rId13">
        <w:r w:rsidRPr="00221B78">
          <w:rPr>
            <w:rFonts w:ascii="Calibri" w:hAnsi="Calibri" w:cs="Calibri"/>
            <w:color w:val="1A52EE"/>
            <w:sz w:val="22"/>
            <w:szCs w:val="22"/>
            <w:u w:val="single"/>
          </w:rPr>
          <w:t>www.navarra.es/es/tramites/on/-/line/registro-de-</w:t>
        </w:r>
      </w:hyperlink>
      <w:r w:rsidRPr="00221B78">
        <w:rPr>
          <w:rFonts w:ascii="Calibri" w:hAnsi="Calibri" w:cs="Calibri"/>
          <w:color w:val="1A52EE"/>
          <w:sz w:val="22"/>
          <w:szCs w:val="22"/>
          <w:u w:val="single"/>
        </w:rPr>
        <w:t xml:space="preserve"> asociaciones-de-proteccion-y-defensa-de-los-animales-de-compania-y- entidades-colaboradoras</w:t>
      </w:r>
    </w:p>
    <w:p w14:paraId="503E530B" w14:textId="5D568B40" w:rsidR="006C4DCD" w:rsidRPr="00221B78" w:rsidRDefault="003E3622" w:rsidP="0087358B">
      <w:pPr>
        <w:numPr>
          <w:ilvl w:val="0"/>
          <w:numId w:val="36"/>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Registro de personas infractoras: creación y mantenimiento del registro.</w:t>
      </w:r>
    </w:p>
    <w:p w14:paraId="0756135C" w14:textId="32FC2FEE" w:rsidR="00875792" w:rsidRPr="00221B78" w:rsidRDefault="003E3622"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Además de la puesta en marcha y gestión de las autorizaciones y mantenimiento de estos registros, son muchas otras las actuaciones que competen a la Sección y que se llevan a cabo:</w:t>
      </w:r>
    </w:p>
    <w:p w14:paraId="0C31548B" w14:textId="49FBB78F" w:rsidR="003E3622" w:rsidRPr="00221B78" w:rsidRDefault="003E3622" w:rsidP="00875792">
      <w:pPr>
        <w:numPr>
          <w:ilvl w:val="0"/>
          <w:numId w:val="37"/>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 xml:space="preserve">Gestión de autorizaciones: filmaciones con animales, poseedor persona jurídica, sacrificio de animales, </w:t>
      </w:r>
      <w:r w:rsidR="00537A5A" w:rsidRPr="00221B78">
        <w:rPr>
          <w:rFonts w:ascii="Calibri" w:hAnsi="Calibri" w:cs="Calibri"/>
          <w:color w:val="000000"/>
          <w:sz w:val="22"/>
          <w:szCs w:val="22"/>
        </w:rPr>
        <w:t>etc.</w:t>
      </w:r>
      <w:r w:rsidRPr="00221B78">
        <w:rPr>
          <w:rFonts w:ascii="Calibri" w:hAnsi="Calibri" w:cs="Calibri"/>
          <w:color w:val="000000"/>
          <w:sz w:val="22"/>
          <w:szCs w:val="22"/>
        </w:rPr>
        <w:t>…</w:t>
      </w:r>
    </w:p>
    <w:p w14:paraId="544DD4BB" w14:textId="115BA851" w:rsidR="00214534" w:rsidRPr="00221B78" w:rsidRDefault="003E3622" w:rsidP="00214534">
      <w:pPr>
        <w:numPr>
          <w:ilvl w:val="0"/>
          <w:numId w:val="37"/>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Formación (cuerpo de policías locales, forales, guardia civil)</w:t>
      </w:r>
    </w:p>
    <w:p w14:paraId="48E6F109" w14:textId="77777777" w:rsidR="003E3622" w:rsidRPr="00221B78" w:rsidRDefault="003E3622" w:rsidP="00875792">
      <w:pPr>
        <w:numPr>
          <w:ilvl w:val="0"/>
          <w:numId w:val="37"/>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Promoción y campañas sobre tenencia responsable</w:t>
      </w:r>
    </w:p>
    <w:p w14:paraId="5EB9BDB6" w14:textId="77777777" w:rsidR="003E3622" w:rsidRPr="00221B78" w:rsidRDefault="003E3622" w:rsidP="00875792">
      <w:pPr>
        <w:numPr>
          <w:ilvl w:val="0"/>
          <w:numId w:val="37"/>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Seguimiento de denuncias por infracciones de la Ley Foral 19/2019 (la competencia para sancionar es municipal, si bien puede ser ejercida subsidiariamente por el Gobierno de Navarra ante la acreditación de falta de medios, como así ha sucedido en varias ocasiones).</w:t>
      </w:r>
    </w:p>
    <w:p w14:paraId="16AFC7FC" w14:textId="77777777" w:rsidR="003E3622" w:rsidRPr="00221B78" w:rsidRDefault="003E3622" w:rsidP="00875792">
      <w:pPr>
        <w:numPr>
          <w:ilvl w:val="0"/>
          <w:numId w:val="37"/>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Asesoramiento a entidades locales en el ejercicio de sus competencias</w:t>
      </w:r>
    </w:p>
    <w:p w14:paraId="7097D25B" w14:textId="77777777" w:rsidR="003E3622" w:rsidRPr="00221B78" w:rsidRDefault="003E3622" w:rsidP="00875792">
      <w:pPr>
        <w:numPr>
          <w:ilvl w:val="0"/>
          <w:numId w:val="37"/>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Elaboración de un estudio para la implantación de red de centros públicos de mantenimiento de animales de compañía en Navarra: presentación a la FNMC para trabajarlo conjuntamente.</w:t>
      </w:r>
    </w:p>
    <w:p w14:paraId="0FAA7DC1" w14:textId="7B854FAE" w:rsidR="00AE140C" w:rsidRPr="00221B78" w:rsidRDefault="003E3622" w:rsidP="0087358B">
      <w:pPr>
        <w:numPr>
          <w:ilvl w:val="0"/>
          <w:numId w:val="37"/>
        </w:num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Línea de subvenciones y ayudas a entidades locales y entidades colaboradoras: gestión de las ayudas.</w:t>
      </w:r>
    </w:p>
    <w:p w14:paraId="1401860A" w14:textId="444ECF7B" w:rsidR="003E3622" w:rsidRPr="00221B78" w:rsidRDefault="00AE140C"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lastRenderedPageBreak/>
        <w:t>En</w:t>
      </w:r>
      <w:r w:rsidR="003E3622" w:rsidRPr="00221B78">
        <w:rPr>
          <w:rFonts w:ascii="Calibri" w:hAnsi="Calibri" w:cs="Calibri"/>
          <w:color w:val="000000"/>
          <w:sz w:val="22"/>
          <w:szCs w:val="22"/>
        </w:rPr>
        <w:t xml:space="preserve"> relación con las actuaciones pendientes es necesario poner en marcha el Comité de Consulta para la protección animal y el Registro de Entidades Formadoras y acreditación de cursos de formación, cuestiones que se acordarán en el ejercicio 2025.</w:t>
      </w:r>
    </w:p>
    <w:p w14:paraId="197FF62B" w14:textId="4C01AB4D" w:rsidR="00A56CCF" w:rsidRPr="00221B78" w:rsidRDefault="008A127E" w:rsidP="0087358B">
      <w:pPr>
        <w:autoSpaceDE w:val="0"/>
        <w:autoSpaceDN w:val="0"/>
        <w:adjustRightInd w:val="0"/>
        <w:rPr>
          <w:rFonts w:ascii="Calibri" w:hAnsi="Calibri" w:cs="Calibri"/>
          <w:color w:val="000000"/>
          <w:sz w:val="22"/>
          <w:szCs w:val="22"/>
        </w:rPr>
      </w:pPr>
      <w:r w:rsidRPr="00221B78">
        <w:rPr>
          <w:rFonts w:ascii="Calibri" w:hAnsi="Calibri" w:cs="Calibri"/>
          <w:color w:val="000000"/>
          <w:sz w:val="22"/>
          <w:szCs w:val="22"/>
        </w:rPr>
        <w:t>Es</w:t>
      </w:r>
      <w:r w:rsidR="00A56CCF" w:rsidRPr="00221B78">
        <w:rPr>
          <w:rFonts w:ascii="Calibri" w:hAnsi="Calibri" w:cs="Calibri"/>
          <w:color w:val="000000"/>
          <w:sz w:val="22"/>
          <w:szCs w:val="22"/>
        </w:rPr>
        <w:t xml:space="preserve"> cuanto tengo el honor de informar</w:t>
      </w:r>
      <w:r w:rsidR="00BF37AF" w:rsidRPr="00221B78">
        <w:rPr>
          <w:rFonts w:ascii="Calibri" w:hAnsi="Calibri" w:cs="Calibri"/>
          <w:color w:val="000000"/>
          <w:sz w:val="22"/>
          <w:szCs w:val="22"/>
        </w:rPr>
        <w:t xml:space="preserve"> en cumplimiento del artículo 215</w:t>
      </w:r>
      <w:r w:rsidR="00A56CCF" w:rsidRPr="00221B78">
        <w:rPr>
          <w:rFonts w:ascii="Calibri" w:hAnsi="Calibri" w:cs="Calibri"/>
          <w:color w:val="000000"/>
          <w:sz w:val="22"/>
          <w:szCs w:val="22"/>
        </w:rPr>
        <w:t xml:space="preserve"> del Reglamento del Parlamento de Navarra</w:t>
      </w:r>
      <w:r w:rsidR="00F256E4" w:rsidRPr="00221B78">
        <w:rPr>
          <w:rFonts w:ascii="Calibri" w:hAnsi="Calibri" w:cs="Calibri"/>
          <w:color w:val="000000"/>
          <w:sz w:val="22"/>
          <w:szCs w:val="22"/>
        </w:rPr>
        <w:t xml:space="preserve">. </w:t>
      </w:r>
    </w:p>
    <w:p w14:paraId="3EA364B0" w14:textId="77777777" w:rsidR="007A6856" w:rsidRPr="00221B78" w:rsidRDefault="00A05B28" w:rsidP="007A6856">
      <w:pPr>
        <w:spacing w:before="100" w:beforeAutospacing="1" w:after="100" w:afterAutospacing="1"/>
        <w:rPr>
          <w:rFonts w:ascii="Calibri" w:hAnsi="Calibri" w:cs="Calibri"/>
          <w:color w:val="000000"/>
          <w:sz w:val="22"/>
          <w:szCs w:val="22"/>
        </w:rPr>
      </w:pPr>
      <w:r w:rsidRPr="00221B78">
        <w:rPr>
          <w:rFonts w:ascii="Calibri" w:hAnsi="Calibri" w:cs="Calibri"/>
          <w:color w:val="000000"/>
          <w:sz w:val="22"/>
          <w:szCs w:val="22"/>
        </w:rPr>
        <w:t>En Pamplona, 27 de diciembre de 2024</w:t>
      </w:r>
    </w:p>
    <w:p w14:paraId="561CF80A" w14:textId="09954852" w:rsidR="00D77C2F" w:rsidRPr="00221B78" w:rsidRDefault="007A6856" w:rsidP="007A6856">
      <w:pPr>
        <w:spacing w:before="100" w:beforeAutospacing="1" w:after="100" w:afterAutospacing="1"/>
        <w:rPr>
          <w:rFonts w:ascii="Calibri" w:hAnsi="Calibri" w:cs="Calibri"/>
          <w:color w:val="000000"/>
          <w:sz w:val="22"/>
          <w:szCs w:val="22"/>
        </w:rPr>
      </w:pPr>
      <w:r w:rsidRPr="00221B78">
        <w:rPr>
          <w:rFonts w:ascii="Calibri" w:hAnsi="Calibri" w:cs="Calibri"/>
          <w:sz w:val="22"/>
          <w:szCs w:val="22"/>
        </w:rPr>
        <w:t>El Consejero de Desarrollo Rural y Medio Ambiente</w:t>
      </w:r>
      <w:r w:rsidRPr="00221B78">
        <w:rPr>
          <w:rFonts w:ascii="Calibri" w:hAnsi="Calibri" w:cs="Calibri"/>
          <w:color w:val="000000"/>
          <w:sz w:val="22"/>
          <w:szCs w:val="22"/>
        </w:rPr>
        <w:t xml:space="preserve">: </w:t>
      </w:r>
      <w:r w:rsidR="0083638A" w:rsidRPr="00221B78">
        <w:rPr>
          <w:rFonts w:ascii="Calibri" w:hAnsi="Calibri" w:cs="Calibri"/>
          <w:color w:val="000000"/>
          <w:sz w:val="22"/>
          <w:szCs w:val="22"/>
        </w:rPr>
        <w:t>José María Aierdi Fernández de Barrena</w:t>
      </w:r>
    </w:p>
    <w:sectPr w:rsidR="00D77C2F" w:rsidRPr="00221B78" w:rsidSect="007D4628">
      <w:footerReference w:type="even" r:id="rId14"/>
      <w:type w:val="continuous"/>
      <w:pgSz w:w="11906" w:h="16838" w:code="9"/>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C64E" w14:textId="77777777" w:rsidR="004D0960" w:rsidRDefault="004D0960" w:rsidP="00381BB8">
      <w:pPr>
        <w:pStyle w:val="Encabezado"/>
      </w:pPr>
      <w:r>
        <w:separator/>
      </w:r>
    </w:p>
  </w:endnote>
  <w:endnote w:type="continuationSeparator" w:id="0">
    <w:p w14:paraId="30FB4E6A" w14:textId="77777777" w:rsidR="004D0960" w:rsidRDefault="004D0960"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0361" w14:textId="77777777" w:rsidR="0087358B" w:rsidRDefault="0087358B">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214534">
      <w:rPr>
        <w:rStyle w:val="Nmerodepgina"/>
        <w:rFonts w:cs="Arial"/>
        <w:noProof/>
      </w:rPr>
      <w:t>8</w:t>
    </w:r>
    <w:r w:rsidRPr="00514ED6">
      <w:rPr>
        <w:rStyle w:val="Nmerodepgina"/>
        <w:rFonts w:cs="Arial"/>
      </w:rPr>
      <w:fldChar w:fldCharType="end"/>
    </w:r>
    <w:r>
      <w:rPr>
        <w:rStyle w:val="Nmerodepgina"/>
        <w:rFonts w:cs="Arial"/>
      </w:rPr>
      <w:t xml:space="preserve"> </w:t>
    </w:r>
    <w:r w:rsidRPr="00514ED6">
      <w:rPr>
        <w:rStyle w:val="Nmerodepgina"/>
        <w:rFonts w:cs="Arial"/>
      </w:rPr>
      <w:tab/>
    </w:r>
    <w:r w:rsidRPr="00514ED6">
      <w:rPr>
        <w:rStyle w:val="Nmerodepgina"/>
        <w:rFonts w:cs="Arial"/>
      </w:rPr>
      <w:tab/>
    </w:r>
    <w:r>
      <w:rPr>
        <w:rStyle w:val="Nmerodepgina"/>
        <w:rFonts w:cs="Arial"/>
      </w:rPr>
      <w:t>Q19/</w:t>
    </w:r>
    <w:r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EAE8" w14:textId="77777777" w:rsidR="004D0960" w:rsidRDefault="004D0960" w:rsidP="00381BB8">
      <w:pPr>
        <w:pStyle w:val="Encabezado"/>
      </w:pPr>
      <w:r>
        <w:separator/>
      </w:r>
    </w:p>
  </w:footnote>
  <w:footnote w:type="continuationSeparator" w:id="0">
    <w:p w14:paraId="1D999D08" w14:textId="77777777" w:rsidR="004D0960" w:rsidRDefault="004D0960"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E12"/>
    <w:multiLevelType w:val="hybridMultilevel"/>
    <w:tmpl w:val="F3DA8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7444BF"/>
    <w:multiLevelType w:val="hybridMultilevel"/>
    <w:tmpl w:val="F0AA3A72"/>
    <w:lvl w:ilvl="0" w:tplc="391C562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AD13046"/>
    <w:multiLevelType w:val="hybridMultilevel"/>
    <w:tmpl w:val="41EC47A4"/>
    <w:lvl w:ilvl="0" w:tplc="ECC60174">
      <w:start w:val="3"/>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1E1C98"/>
    <w:multiLevelType w:val="hybridMultilevel"/>
    <w:tmpl w:val="639483FE"/>
    <w:lvl w:ilvl="0" w:tplc="3A60D1D2">
      <w:start w:val="1"/>
      <w:numFmt w:val="decimal"/>
      <w:lvlText w:val="%1."/>
      <w:lvlJc w:val="left"/>
      <w:pPr>
        <w:ind w:left="1069" w:hanging="360"/>
      </w:pPr>
      <w:rPr>
        <w:rFonts w:ascii="Arial MT" w:eastAsia="Arial MT" w:hAnsi="Arial MT" w:cs="Arial MT" w:hint="default"/>
        <w:b w:val="0"/>
        <w:bCs w:val="0"/>
        <w:i w:val="0"/>
        <w:iCs w:val="0"/>
        <w:spacing w:val="-2"/>
        <w:w w:val="100"/>
        <w:sz w:val="22"/>
        <w:szCs w:val="22"/>
        <w:lang w:val="es-ES" w:eastAsia="en-US" w:bidi="ar-SA"/>
      </w:rPr>
    </w:lvl>
    <w:lvl w:ilvl="1" w:tplc="FA92450A">
      <w:numFmt w:val="bullet"/>
      <w:lvlText w:val="•"/>
      <w:lvlJc w:val="left"/>
      <w:pPr>
        <w:ind w:left="1847" w:hanging="360"/>
      </w:pPr>
      <w:rPr>
        <w:rFonts w:hint="default"/>
        <w:lang w:val="es-ES" w:eastAsia="en-US" w:bidi="ar-SA"/>
      </w:rPr>
    </w:lvl>
    <w:lvl w:ilvl="2" w:tplc="26365202">
      <w:numFmt w:val="bullet"/>
      <w:lvlText w:val="•"/>
      <w:lvlJc w:val="left"/>
      <w:pPr>
        <w:ind w:left="2634" w:hanging="360"/>
      </w:pPr>
      <w:rPr>
        <w:rFonts w:hint="default"/>
        <w:lang w:val="es-ES" w:eastAsia="en-US" w:bidi="ar-SA"/>
      </w:rPr>
    </w:lvl>
    <w:lvl w:ilvl="3" w:tplc="99C008FC">
      <w:numFmt w:val="bullet"/>
      <w:lvlText w:val="•"/>
      <w:lvlJc w:val="left"/>
      <w:pPr>
        <w:ind w:left="3421" w:hanging="360"/>
      </w:pPr>
      <w:rPr>
        <w:rFonts w:hint="default"/>
        <w:lang w:val="es-ES" w:eastAsia="en-US" w:bidi="ar-SA"/>
      </w:rPr>
    </w:lvl>
    <w:lvl w:ilvl="4" w:tplc="08D06E3E">
      <w:numFmt w:val="bullet"/>
      <w:lvlText w:val="•"/>
      <w:lvlJc w:val="left"/>
      <w:pPr>
        <w:ind w:left="4208" w:hanging="360"/>
      </w:pPr>
      <w:rPr>
        <w:rFonts w:hint="default"/>
        <w:lang w:val="es-ES" w:eastAsia="en-US" w:bidi="ar-SA"/>
      </w:rPr>
    </w:lvl>
    <w:lvl w:ilvl="5" w:tplc="B9C8B972">
      <w:numFmt w:val="bullet"/>
      <w:lvlText w:val="•"/>
      <w:lvlJc w:val="left"/>
      <w:pPr>
        <w:ind w:left="4995" w:hanging="360"/>
      </w:pPr>
      <w:rPr>
        <w:rFonts w:hint="default"/>
        <w:lang w:val="es-ES" w:eastAsia="en-US" w:bidi="ar-SA"/>
      </w:rPr>
    </w:lvl>
    <w:lvl w:ilvl="6" w:tplc="E2AA41C8">
      <w:numFmt w:val="bullet"/>
      <w:lvlText w:val="•"/>
      <w:lvlJc w:val="left"/>
      <w:pPr>
        <w:ind w:left="5782" w:hanging="360"/>
      </w:pPr>
      <w:rPr>
        <w:rFonts w:hint="default"/>
        <w:lang w:val="es-ES" w:eastAsia="en-US" w:bidi="ar-SA"/>
      </w:rPr>
    </w:lvl>
    <w:lvl w:ilvl="7" w:tplc="2A92ABCA">
      <w:numFmt w:val="bullet"/>
      <w:lvlText w:val="•"/>
      <w:lvlJc w:val="left"/>
      <w:pPr>
        <w:ind w:left="6569" w:hanging="360"/>
      </w:pPr>
      <w:rPr>
        <w:rFonts w:hint="default"/>
        <w:lang w:val="es-ES" w:eastAsia="en-US" w:bidi="ar-SA"/>
      </w:rPr>
    </w:lvl>
    <w:lvl w:ilvl="8" w:tplc="134484C2">
      <w:numFmt w:val="bullet"/>
      <w:lvlText w:val="•"/>
      <w:lvlJc w:val="left"/>
      <w:pPr>
        <w:ind w:left="7357" w:hanging="360"/>
      </w:pPr>
      <w:rPr>
        <w:rFonts w:hint="default"/>
        <w:lang w:val="es-ES" w:eastAsia="en-US" w:bidi="ar-SA"/>
      </w:rPr>
    </w:lvl>
  </w:abstractNum>
  <w:abstractNum w:abstractNumId="7"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15:restartNumberingAfterBreak="0">
    <w:nsid w:val="125F7FCD"/>
    <w:multiLevelType w:val="hybridMultilevel"/>
    <w:tmpl w:val="69020938"/>
    <w:lvl w:ilvl="0" w:tplc="6590A456">
      <w:start w:val="3"/>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8D5C18"/>
    <w:multiLevelType w:val="hybridMultilevel"/>
    <w:tmpl w:val="9D4ABD16"/>
    <w:lvl w:ilvl="0" w:tplc="34E46F14">
      <w:numFmt w:val="bullet"/>
      <w:lvlText w:val=""/>
      <w:lvlJc w:val="left"/>
      <w:pPr>
        <w:ind w:left="720" w:hanging="360"/>
      </w:pPr>
      <w:rPr>
        <w:rFonts w:ascii="Symbol" w:eastAsia="Symbol" w:hAnsi="Symbol" w:cs="Symbol" w:hint="default"/>
        <w:b w:val="0"/>
        <w:bCs w:val="0"/>
        <w:i w:val="0"/>
        <w:iCs w:val="0"/>
        <w:spacing w:val="0"/>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A97759"/>
    <w:multiLevelType w:val="hybridMultilevel"/>
    <w:tmpl w:val="A36E5412"/>
    <w:lvl w:ilvl="0" w:tplc="34E46F14">
      <w:numFmt w:val="bullet"/>
      <w:lvlText w:val=""/>
      <w:lvlJc w:val="left"/>
      <w:pPr>
        <w:ind w:left="720" w:hanging="360"/>
      </w:pPr>
      <w:rPr>
        <w:rFonts w:ascii="Symbol" w:eastAsia="Symbol" w:hAnsi="Symbol" w:cs="Symbol" w:hint="default"/>
        <w:b w:val="0"/>
        <w:bCs w:val="0"/>
        <w:i w:val="0"/>
        <w:iCs w:val="0"/>
        <w:spacing w:val="0"/>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CE7CAA"/>
    <w:multiLevelType w:val="hybridMultilevel"/>
    <w:tmpl w:val="68B689B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EC35480"/>
    <w:multiLevelType w:val="hybridMultilevel"/>
    <w:tmpl w:val="E312A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7BB6B2B"/>
    <w:multiLevelType w:val="hybridMultilevel"/>
    <w:tmpl w:val="5746AD9A"/>
    <w:lvl w:ilvl="0" w:tplc="34E46F14">
      <w:numFmt w:val="bullet"/>
      <w:lvlText w:val=""/>
      <w:lvlJc w:val="left"/>
      <w:pPr>
        <w:ind w:left="720" w:hanging="360"/>
      </w:pPr>
      <w:rPr>
        <w:rFonts w:ascii="Symbol" w:eastAsia="Symbol" w:hAnsi="Symbol" w:cs="Symbol" w:hint="default"/>
        <w:b w:val="0"/>
        <w:bCs w:val="0"/>
        <w:i w:val="0"/>
        <w:iCs w:val="0"/>
        <w:spacing w:val="0"/>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C76786"/>
    <w:multiLevelType w:val="hybridMultilevel"/>
    <w:tmpl w:val="A65C8542"/>
    <w:lvl w:ilvl="0" w:tplc="9B14D390">
      <w:numFmt w:val="bullet"/>
      <w:lvlText w:val=""/>
      <w:lvlJc w:val="left"/>
      <w:pPr>
        <w:ind w:left="1" w:hanging="360"/>
      </w:pPr>
      <w:rPr>
        <w:rFonts w:ascii="Symbol" w:eastAsia="Symbol" w:hAnsi="Symbol" w:cs="Symbol" w:hint="default"/>
        <w:b w:val="0"/>
        <w:bCs w:val="0"/>
        <w:i w:val="0"/>
        <w:iCs w:val="0"/>
        <w:spacing w:val="0"/>
        <w:w w:val="100"/>
        <w:sz w:val="22"/>
        <w:szCs w:val="22"/>
        <w:lang w:val="es-ES" w:eastAsia="en-US" w:bidi="ar-SA"/>
      </w:rPr>
    </w:lvl>
    <w:lvl w:ilvl="1" w:tplc="F3221E06">
      <w:numFmt w:val="bullet"/>
      <w:lvlText w:val="•"/>
      <w:lvlJc w:val="left"/>
      <w:pPr>
        <w:ind w:left="893" w:hanging="360"/>
      </w:pPr>
      <w:rPr>
        <w:rFonts w:hint="default"/>
        <w:lang w:val="es-ES" w:eastAsia="en-US" w:bidi="ar-SA"/>
      </w:rPr>
    </w:lvl>
    <w:lvl w:ilvl="2" w:tplc="14A67366">
      <w:numFmt w:val="bullet"/>
      <w:lvlText w:val="•"/>
      <w:lvlJc w:val="left"/>
      <w:pPr>
        <w:ind w:left="1786" w:hanging="360"/>
      </w:pPr>
      <w:rPr>
        <w:rFonts w:hint="default"/>
        <w:lang w:val="es-ES" w:eastAsia="en-US" w:bidi="ar-SA"/>
      </w:rPr>
    </w:lvl>
    <w:lvl w:ilvl="3" w:tplc="91C481D0">
      <w:numFmt w:val="bullet"/>
      <w:lvlText w:val="•"/>
      <w:lvlJc w:val="left"/>
      <w:pPr>
        <w:ind w:left="2679" w:hanging="360"/>
      </w:pPr>
      <w:rPr>
        <w:rFonts w:hint="default"/>
        <w:lang w:val="es-ES" w:eastAsia="en-US" w:bidi="ar-SA"/>
      </w:rPr>
    </w:lvl>
    <w:lvl w:ilvl="4" w:tplc="B1D85702">
      <w:numFmt w:val="bullet"/>
      <w:lvlText w:val="•"/>
      <w:lvlJc w:val="left"/>
      <w:pPr>
        <w:ind w:left="3572" w:hanging="360"/>
      </w:pPr>
      <w:rPr>
        <w:rFonts w:hint="default"/>
        <w:lang w:val="es-ES" w:eastAsia="en-US" w:bidi="ar-SA"/>
      </w:rPr>
    </w:lvl>
    <w:lvl w:ilvl="5" w:tplc="60BA34AE">
      <w:numFmt w:val="bullet"/>
      <w:lvlText w:val="•"/>
      <w:lvlJc w:val="left"/>
      <w:pPr>
        <w:ind w:left="4465" w:hanging="360"/>
      </w:pPr>
      <w:rPr>
        <w:rFonts w:hint="default"/>
        <w:lang w:val="es-ES" w:eastAsia="en-US" w:bidi="ar-SA"/>
      </w:rPr>
    </w:lvl>
    <w:lvl w:ilvl="6" w:tplc="537A038E">
      <w:numFmt w:val="bullet"/>
      <w:lvlText w:val="•"/>
      <w:lvlJc w:val="left"/>
      <w:pPr>
        <w:ind w:left="5358" w:hanging="360"/>
      </w:pPr>
      <w:rPr>
        <w:rFonts w:hint="default"/>
        <w:lang w:val="es-ES" w:eastAsia="en-US" w:bidi="ar-SA"/>
      </w:rPr>
    </w:lvl>
    <w:lvl w:ilvl="7" w:tplc="CED8C3B6">
      <w:numFmt w:val="bullet"/>
      <w:lvlText w:val="•"/>
      <w:lvlJc w:val="left"/>
      <w:pPr>
        <w:ind w:left="6251" w:hanging="360"/>
      </w:pPr>
      <w:rPr>
        <w:rFonts w:hint="default"/>
        <w:lang w:val="es-ES" w:eastAsia="en-US" w:bidi="ar-SA"/>
      </w:rPr>
    </w:lvl>
    <w:lvl w:ilvl="8" w:tplc="9078C262">
      <w:numFmt w:val="bullet"/>
      <w:lvlText w:val="•"/>
      <w:lvlJc w:val="left"/>
      <w:pPr>
        <w:ind w:left="7145" w:hanging="360"/>
      </w:pPr>
      <w:rPr>
        <w:rFonts w:hint="default"/>
        <w:lang w:val="es-ES" w:eastAsia="en-US" w:bidi="ar-SA"/>
      </w:rPr>
    </w:lvl>
  </w:abstractNum>
  <w:abstractNum w:abstractNumId="17" w15:restartNumberingAfterBreak="0">
    <w:nsid w:val="2B5F168E"/>
    <w:multiLevelType w:val="hybridMultilevel"/>
    <w:tmpl w:val="05DABF38"/>
    <w:lvl w:ilvl="0" w:tplc="56740188">
      <w:start w:val="1"/>
      <w:numFmt w:val="decimal"/>
      <w:lvlText w:val="%1."/>
      <w:lvlJc w:val="left"/>
      <w:pPr>
        <w:ind w:left="1069" w:hanging="360"/>
      </w:pPr>
      <w:rPr>
        <w:rFonts w:ascii="Arial MT" w:eastAsia="Arial MT" w:hAnsi="Arial MT" w:cs="Arial MT" w:hint="default"/>
        <w:b w:val="0"/>
        <w:bCs w:val="0"/>
        <w:i w:val="0"/>
        <w:iCs w:val="0"/>
        <w:spacing w:val="-2"/>
        <w:w w:val="100"/>
        <w:sz w:val="22"/>
        <w:szCs w:val="22"/>
        <w:lang w:val="es-ES" w:eastAsia="en-US" w:bidi="ar-SA"/>
      </w:rPr>
    </w:lvl>
    <w:lvl w:ilvl="1" w:tplc="34E46F14">
      <w:numFmt w:val="bullet"/>
      <w:lvlText w:val=""/>
      <w:lvlJc w:val="left"/>
      <w:pPr>
        <w:ind w:left="1429" w:hanging="360"/>
      </w:pPr>
      <w:rPr>
        <w:rFonts w:ascii="Symbol" w:eastAsia="Symbol" w:hAnsi="Symbol" w:cs="Symbol" w:hint="default"/>
        <w:b w:val="0"/>
        <w:bCs w:val="0"/>
        <w:i w:val="0"/>
        <w:iCs w:val="0"/>
        <w:spacing w:val="0"/>
        <w:w w:val="100"/>
        <w:sz w:val="22"/>
        <w:szCs w:val="22"/>
        <w:lang w:val="es-ES" w:eastAsia="en-US" w:bidi="ar-SA"/>
      </w:rPr>
    </w:lvl>
    <w:lvl w:ilvl="2" w:tplc="D41A72BA">
      <w:numFmt w:val="bullet"/>
      <w:lvlText w:val="•"/>
      <w:lvlJc w:val="left"/>
      <w:pPr>
        <w:ind w:left="2254" w:hanging="360"/>
      </w:pPr>
      <w:rPr>
        <w:rFonts w:hint="default"/>
        <w:lang w:val="es-ES" w:eastAsia="en-US" w:bidi="ar-SA"/>
      </w:rPr>
    </w:lvl>
    <w:lvl w:ilvl="3" w:tplc="E000DB0A">
      <w:numFmt w:val="bullet"/>
      <w:lvlText w:val="•"/>
      <w:lvlJc w:val="left"/>
      <w:pPr>
        <w:ind w:left="3089" w:hanging="360"/>
      </w:pPr>
      <w:rPr>
        <w:rFonts w:hint="default"/>
        <w:lang w:val="es-ES" w:eastAsia="en-US" w:bidi="ar-SA"/>
      </w:rPr>
    </w:lvl>
    <w:lvl w:ilvl="4" w:tplc="CE089C56">
      <w:numFmt w:val="bullet"/>
      <w:lvlText w:val="•"/>
      <w:lvlJc w:val="left"/>
      <w:pPr>
        <w:ind w:left="3923" w:hanging="360"/>
      </w:pPr>
      <w:rPr>
        <w:rFonts w:hint="default"/>
        <w:lang w:val="es-ES" w:eastAsia="en-US" w:bidi="ar-SA"/>
      </w:rPr>
    </w:lvl>
    <w:lvl w:ilvl="5" w:tplc="083C5E7C">
      <w:numFmt w:val="bullet"/>
      <w:lvlText w:val="•"/>
      <w:lvlJc w:val="left"/>
      <w:pPr>
        <w:ind w:left="4758" w:hanging="360"/>
      </w:pPr>
      <w:rPr>
        <w:rFonts w:hint="default"/>
        <w:lang w:val="es-ES" w:eastAsia="en-US" w:bidi="ar-SA"/>
      </w:rPr>
    </w:lvl>
    <w:lvl w:ilvl="6" w:tplc="526C7D50">
      <w:numFmt w:val="bullet"/>
      <w:lvlText w:val="•"/>
      <w:lvlJc w:val="left"/>
      <w:pPr>
        <w:ind w:left="5593" w:hanging="360"/>
      </w:pPr>
      <w:rPr>
        <w:rFonts w:hint="default"/>
        <w:lang w:val="es-ES" w:eastAsia="en-US" w:bidi="ar-SA"/>
      </w:rPr>
    </w:lvl>
    <w:lvl w:ilvl="7" w:tplc="04F68ED8">
      <w:numFmt w:val="bullet"/>
      <w:lvlText w:val="•"/>
      <w:lvlJc w:val="left"/>
      <w:pPr>
        <w:ind w:left="6427" w:hanging="360"/>
      </w:pPr>
      <w:rPr>
        <w:rFonts w:hint="default"/>
        <w:lang w:val="es-ES" w:eastAsia="en-US" w:bidi="ar-SA"/>
      </w:rPr>
    </w:lvl>
    <w:lvl w:ilvl="8" w:tplc="565A4074">
      <w:numFmt w:val="bullet"/>
      <w:lvlText w:val="•"/>
      <w:lvlJc w:val="left"/>
      <w:pPr>
        <w:ind w:left="7262" w:hanging="360"/>
      </w:pPr>
      <w:rPr>
        <w:rFonts w:hint="default"/>
        <w:lang w:val="es-ES" w:eastAsia="en-US" w:bidi="ar-SA"/>
      </w:rPr>
    </w:lvl>
  </w:abstractNum>
  <w:abstractNum w:abstractNumId="1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5D329A"/>
    <w:multiLevelType w:val="hybridMultilevel"/>
    <w:tmpl w:val="11F6506E"/>
    <w:lvl w:ilvl="0" w:tplc="6C50C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A32FCC"/>
    <w:multiLevelType w:val="hybridMultilevel"/>
    <w:tmpl w:val="D4660286"/>
    <w:lvl w:ilvl="0" w:tplc="1E90D73E">
      <w:numFmt w:val="bullet"/>
      <w:lvlText w:val=""/>
      <w:lvlJc w:val="left"/>
      <w:pPr>
        <w:ind w:left="721" w:hanging="360"/>
      </w:pPr>
      <w:rPr>
        <w:rFonts w:ascii="Symbol" w:eastAsia="Symbol" w:hAnsi="Symbol" w:cs="Symbol" w:hint="default"/>
        <w:b w:val="0"/>
        <w:bCs w:val="0"/>
        <w:i w:val="0"/>
        <w:iCs w:val="0"/>
        <w:spacing w:val="0"/>
        <w:w w:val="100"/>
        <w:sz w:val="22"/>
        <w:szCs w:val="22"/>
        <w:lang w:val="es-ES" w:eastAsia="en-US" w:bidi="ar-SA"/>
      </w:rPr>
    </w:lvl>
    <w:lvl w:ilvl="1" w:tplc="0B3C38AE">
      <w:numFmt w:val="bullet"/>
      <w:lvlText w:val="•"/>
      <w:lvlJc w:val="left"/>
      <w:pPr>
        <w:ind w:left="1541" w:hanging="360"/>
      </w:pPr>
      <w:rPr>
        <w:rFonts w:hint="default"/>
        <w:lang w:val="es-ES" w:eastAsia="en-US" w:bidi="ar-SA"/>
      </w:rPr>
    </w:lvl>
    <w:lvl w:ilvl="2" w:tplc="C5E09622">
      <w:numFmt w:val="bullet"/>
      <w:lvlText w:val="•"/>
      <w:lvlJc w:val="left"/>
      <w:pPr>
        <w:ind w:left="2362" w:hanging="360"/>
      </w:pPr>
      <w:rPr>
        <w:rFonts w:hint="default"/>
        <w:lang w:val="es-ES" w:eastAsia="en-US" w:bidi="ar-SA"/>
      </w:rPr>
    </w:lvl>
    <w:lvl w:ilvl="3" w:tplc="3B22E906">
      <w:numFmt w:val="bullet"/>
      <w:lvlText w:val="•"/>
      <w:lvlJc w:val="left"/>
      <w:pPr>
        <w:ind w:left="3183" w:hanging="360"/>
      </w:pPr>
      <w:rPr>
        <w:rFonts w:hint="default"/>
        <w:lang w:val="es-ES" w:eastAsia="en-US" w:bidi="ar-SA"/>
      </w:rPr>
    </w:lvl>
    <w:lvl w:ilvl="4" w:tplc="144AC084">
      <w:numFmt w:val="bullet"/>
      <w:lvlText w:val="•"/>
      <w:lvlJc w:val="left"/>
      <w:pPr>
        <w:ind w:left="4004" w:hanging="360"/>
      </w:pPr>
      <w:rPr>
        <w:rFonts w:hint="default"/>
        <w:lang w:val="es-ES" w:eastAsia="en-US" w:bidi="ar-SA"/>
      </w:rPr>
    </w:lvl>
    <w:lvl w:ilvl="5" w:tplc="1B841DFA">
      <w:numFmt w:val="bullet"/>
      <w:lvlText w:val="•"/>
      <w:lvlJc w:val="left"/>
      <w:pPr>
        <w:ind w:left="4825" w:hanging="360"/>
      </w:pPr>
      <w:rPr>
        <w:rFonts w:hint="default"/>
        <w:lang w:val="es-ES" w:eastAsia="en-US" w:bidi="ar-SA"/>
      </w:rPr>
    </w:lvl>
    <w:lvl w:ilvl="6" w:tplc="7604D8A0">
      <w:numFmt w:val="bullet"/>
      <w:lvlText w:val="•"/>
      <w:lvlJc w:val="left"/>
      <w:pPr>
        <w:ind w:left="5646" w:hanging="360"/>
      </w:pPr>
      <w:rPr>
        <w:rFonts w:hint="default"/>
        <w:lang w:val="es-ES" w:eastAsia="en-US" w:bidi="ar-SA"/>
      </w:rPr>
    </w:lvl>
    <w:lvl w:ilvl="7" w:tplc="17B85914">
      <w:numFmt w:val="bullet"/>
      <w:lvlText w:val="•"/>
      <w:lvlJc w:val="left"/>
      <w:pPr>
        <w:ind w:left="6467" w:hanging="360"/>
      </w:pPr>
      <w:rPr>
        <w:rFonts w:hint="default"/>
        <w:lang w:val="es-ES" w:eastAsia="en-US" w:bidi="ar-SA"/>
      </w:rPr>
    </w:lvl>
    <w:lvl w:ilvl="8" w:tplc="A64AE6F8">
      <w:numFmt w:val="bullet"/>
      <w:lvlText w:val="•"/>
      <w:lvlJc w:val="left"/>
      <w:pPr>
        <w:ind w:left="7289" w:hanging="360"/>
      </w:pPr>
      <w:rPr>
        <w:rFonts w:hint="default"/>
        <w:lang w:val="es-ES" w:eastAsia="en-US" w:bidi="ar-SA"/>
      </w:rPr>
    </w:lvl>
  </w:abstractNum>
  <w:abstractNum w:abstractNumId="22" w15:restartNumberingAfterBreak="0">
    <w:nsid w:val="3B1A234A"/>
    <w:multiLevelType w:val="hybridMultilevel"/>
    <w:tmpl w:val="10FCDA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25"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7E52ADF"/>
    <w:multiLevelType w:val="hybridMultilevel"/>
    <w:tmpl w:val="D3E44DC0"/>
    <w:lvl w:ilvl="0" w:tplc="391C562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98937AA"/>
    <w:multiLevelType w:val="hybridMultilevel"/>
    <w:tmpl w:val="8BB04F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921625F"/>
    <w:multiLevelType w:val="hybridMultilevel"/>
    <w:tmpl w:val="5FFE0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87F4C"/>
    <w:multiLevelType w:val="hybridMultilevel"/>
    <w:tmpl w:val="AC3C174C"/>
    <w:lvl w:ilvl="0" w:tplc="D2687A58">
      <w:start w:val="3"/>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0B75DC"/>
    <w:multiLevelType w:val="hybridMultilevel"/>
    <w:tmpl w:val="891A2980"/>
    <w:lvl w:ilvl="0" w:tplc="34E46F14">
      <w:numFmt w:val="bullet"/>
      <w:lvlText w:val=""/>
      <w:lvlJc w:val="left"/>
      <w:pPr>
        <w:ind w:left="720" w:hanging="360"/>
      </w:pPr>
      <w:rPr>
        <w:rFonts w:ascii="Symbol" w:eastAsia="Symbol" w:hAnsi="Symbol" w:cs="Symbol" w:hint="default"/>
        <w:b w:val="0"/>
        <w:bCs w:val="0"/>
        <w:i w:val="0"/>
        <w:iCs w:val="0"/>
        <w:spacing w:val="0"/>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656010B"/>
    <w:multiLevelType w:val="hybridMultilevel"/>
    <w:tmpl w:val="FC5E4074"/>
    <w:lvl w:ilvl="0" w:tplc="01DCB37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803544858">
    <w:abstractNumId w:val="19"/>
  </w:num>
  <w:num w:numId="2" w16cid:durableId="1436247190">
    <w:abstractNumId w:val="7"/>
  </w:num>
  <w:num w:numId="3" w16cid:durableId="632756535">
    <w:abstractNumId w:val="23"/>
  </w:num>
  <w:num w:numId="4" w16cid:durableId="2110156384">
    <w:abstractNumId w:val="33"/>
  </w:num>
  <w:num w:numId="5" w16cid:durableId="630480260">
    <w:abstractNumId w:val="3"/>
  </w:num>
  <w:num w:numId="6" w16cid:durableId="1304887819">
    <w:abstractNumId w:val="31"/>
  </w:num>
  <w:num w:numId="7" w16cid:durableId="261886319">
    <w:abstractNumId w:val="13"/>
  </w:num>
  <w:num w:numId="8" w16cid:durableId="1969235404">
    <w:abstractNumId w:val="8"/>
  </w:num>
  <w:num w:numId="9" w16cid:durableId="963656330">
    <w:abstractNumId w:val="18"/>
  </w:num>
  <w:num w:numId="10" w16cid:durableId="18301720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7959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4415042">
    <w:abstractNumId w:val="36"/>
  </w:num>
  <w:num w:numId="13" w16cid:durableId="1091046732">
    <w:abstractNumId w:val="4"/>
  </w:num>
  <w:num w:numId="14" w16cid:durableId="1507206965">
    <w:abstractNumId w:val="29"/>
  </w:num>
  <w:num w:numId="15" w16cid:durableId="1215195780">
    <w:abstractNumId w:val="2"/>
  </w:num>
  <w:num w:numId="16" w16cid:durableId="121191378">
    <w:abstractNumId w:val="24"/>
  </w:num>
  <w:num w:numId="17" w16cid:durableId="776798476">
    <w:abstractNumId w:val="26"/>
  </w:num>
  <w:num w:numId="18" w16cid:durableId="1180463515">
    <w:abstractNumId w:val="20"/>
  </w:num>
  <w:num w:numId="19" w16cid:durableId="268852368">
    <w:abstractNumId w:val="28"/>
  </w:num>
  <w:num w:numId="20" w16cid:durableId="1162307435">
    <w:abstractNumId w:val="30"/>
  </w:num>
  <w:num w:numId="21" w16cid:durableId="1053116004">
    <w:abstractNumId w:val="35"/>
  </w:num>
  <w:num w:numId="22" w16cid:durableId="631903668">
    <w:abstractNumId w:val="14"/>
  </w:num>
  <w:num w:numId="23" w16cid:durableId="1328702553">
    <w:abstractNumId w:val="0"/>
  </w:num>
  <w:num w:numId="24" w16cid:durableId="1752845156">
    <w:abstractNumId w:val="17"/>
  </w:num>
  <w:num w:numId="25" w16cid:durableId="238253789">
    <w:abstractNumId w:val="6"/>
  </w:num>
  <w:num w:numId="26" w16cid:durableId="1046104552">
    <w:abstractNumId w:val="21"/>
  </w:num>
  <w:num w:numId="27" w16cid:durableId="507791844">
    <w:abstractNumId w:val="16"/>
  </w:num>
  <w:num w:numId="28" w16cid:durableId="1845247712">
    <w:abstractNumId w:val="34"/>
  </w:num>
  <w:num w:numId="29" w16cid:durableId="1657496069">
    <w:abstractNumId w:val="15"/>
  </w:num>
  <w:num w:numId="30" w16cid:durableId="716974781">
    <w:abstractNumId w:val="22"/>
  </w:num>
  <w:num w:numId="31" w16cid:durableId="1048332763">
    <w:abstractNumId w:val="1"/>
  </w:num>
  <w:num w:numId="32" w16cid:durableId="730006491">
    <w:abstractNumId w:val="12"/>
  </w:num>
  <w:num w:numId="33" w16cid:durableId="462768437">
    <w:abstractNumId w:val="32"/>
  </w:num>
  <w:num w:numId="34" w16cid:durableId="730152542">
    <w:abstractNumId w:val="5"/>
  </w:num>
  <w:num w:numId="35" w16cid:durableId="1710179912">
    <w:abstractNumId w:val="9"/>
  </w:num>
  <w:num w:numId="36" w16cid:durableId="176431058">
    <w:abstractNumId w:val="27"/>
  </w:num>
  <w:num w:numId="37" w16cid:durableId="1634286534">
    <w:abstractNumId w:val="11"/>
  </w:num>
  <w:num w:numId="38" w16cid:durableId="1781754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3D83"/>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1433"/>
    <w:rsid w:val="00042126"/>
    <w:rsid w:val="00042AE9"/>
    <w:rsid w:val="000430C1"/>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521"/>
    <w:rsid w:val="00064B86"/>
    <w:rsid w:val="00064C81"/>
    <w:rsid w:val="00064F0F"/>
    <w:rsid w:val="00067297"/>
    <w:rsid w:val="0007239A"/>
    <w:rsid w:val="00072F4E"/>
    <w:rsid w:val="00072F80"/>
    <w:rsid w:val="0007305B"/>
    <w:rsid w:val="00073E50"/>
    <w:rsid w:val="000741AF"/>
    <w:rsid w:val="000748EE"/>
    <w:rsid w:val="00074C57"/>
    <w:rsid w:val="00075AEF"/>
    <w:rsid w:val="000765B1"/>
    <w:rsid w:val="0007683C"/>
    <w:rsid w:val="00076CBD"/>
    <w:rsid w:val="000800C7"/>
    <w:rsid w:val="000806D8"/>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4CD0"/>
    <w:rsid w:val="00095895"/>
    <w:rsid w:val="000965EA"/>
    <w:rsid w:val="00096CC5"/>
    <w:rsid w:val="00097942"/>
    <w:rsid w:val="000A0195"/>
    <w:rsid w:val="000A1F30"/>
    <w:rsid w:val="000A25F9"/>
    <w:rsid w:val="000A3D38"/>
    <w:rsid w:val="000A5004"/>
    <w:rsid w:val="000A5F9B"/>
    <w:rsid w:val="000A65B9"/>
    <w:rsid w:val="000A667D"/>
    <w:rsid w:val="000B0976"/>
    <w:rsid w:val="000B0DFC"/>
    <w:rsid w:val="000B1183"/>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CDB"/>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95B"/>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3CB"/>
    <w:rsid w:val="00134474"/>
    <w:rsid w:val="0013469A"/>
    <w:rsid w:val="00134E51"/>
    <w:rsid w:val="001353AF"/>
    <w:rsid w:val="00135E02"/>
    <w:rsid w:val="0013637C"/>
    <w:rsid w:val="0013672D"/>
    <w:rsid w:val="00137BB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1130"/>
    <w:rsid w:val="001833BE"/>
    <w:rsid w:val="00183536"/>
    <w:rsid w:val="00185A96"/>
    <w:rsid w:val="00186146"/>
    <w:rsid w:val="00186584"/>
    <w:rsid w:val="00186CEC"/>
    <w:rsid w:val="00186D3F"/>
    <w:rsid w:val="00187CE2"/>
    <w:rsid w:val="001901D7"/>
    <w:rsid w:val="001913CF"/>
    <w:rsid w:val="001938CF"/>
    <w:rsid w:val="00194DA1"/>
    <w:rsid w:val="00195645"/>
    <w:rsid w:val="001A0E52"/>
    <w:rsid w:val="001A0F7D"/>
    <w:rsid w:val="001A28EC"/>
    <w:rsid w:val="001A2B69"/>
    <w:rsid w:val="001A3067"/>
    <w:rsid w:val="001A3360"/>
    <w:rsid w:val="001A4476"/>
    <w:rsid w:val="001A4667"/>
    <w:rsid w:val="001A53CA"/>
    <w:rsid w:val="001A5E65"/>
    <w:rsid w:val="001A5FA3"/>
    <w:rsid w:val="001A6369"/>
    <w:rsid w:val="001A735A"/>
    <w:rsid w:val="001A73CB"/>
    <w:rsid w:val="001B001A"/>
    <w:rsid w:val="001B0A55"/>
    <w:rsid w:val="001B0AEC"/>
    <w:rsid w:val="001B21F3"/>
    <w:rsid w:val="001B2FCF"/>
    <w:rsid w:val="001B34E2"/>
    <w:rsid w:val="001B3C97"/>
    <w:rsid w:val="001B6AA8"/>
    <w:rsid w:val="001B70BD"/>
    <w:rsid w:val="001C042B"/>
    <w:rsid w:val="001C0CC8"/>
    <w:rsid w:val="001C108C"/>
    <w:rsid w:val="001C184E"/>
    <w:rsid w:val="001C24FF"/>
    <w:rsid w:val="001C2BBF"/>
    <w:rsid w:val="001C3536"/>
    <w:rsid w:val="001C4095"/>
    <w:rsid w:val="001C532D"/>
    <w:rsid w:val="001C5CEF"/>
    <w:rsid w:val="001C620F"/>
    <w:rsid w:val="001D0115"/>
    <w:rsid w:val="001D05EF"/>
    <w:rsid w:val="001D0B5E"/>
    <w:rsid w:val="001D1016"/>
    <w:rsid w:val="001D21EA"/>
    <w:rsid w:val="001D2850"/>
    <w:rsid w:val="001D2A20"/>
    <w:rsid w:val="001D2AA7"/>
    <w:rsid w:val="001D33DA"/>
    <w:rsid w:val="001D4DFC"/>
    <w:rsid w:val="001E039C"/>
    <w:rsid w:val="001E0FC4"/>
    <w:rsid w:val="001E158F"/>
    <w:rsid w:val="001E1596"/>
    <w:rsid w:val="001E268E"/>
    <w:rsid w:val="001E2C19"/>
    <w:rsid w:val="001E36E0"/>
    <w:rsid w:val="001E5281"/>
    <w:rsid w:val="001E5534"/>
    <w:rsid w:val="001E640E"/>
    <w:rsid w:val="001E74F2"/>
    <w:rsid w:val="001F0C84"/>
    <w:rsid w:val="001F4389"/>
    <w:rsid w:val="001F50D5"/>
    <w:rsid w:val="002028A8"/>
    <w:rsid w:val="00203FAC"/>
    <w:rsid w:val="002057CC"/>
    <w:rsid w:val="00205889"/>
    <w:rsid w:val="00206AA2"/>
    <w:rsid w:val="00206DCB"/>
    <w:rsid w:val="00206FD4"/>
    <w:rsid w:val="002075EF"/>
    <w:rsid w:val="00207BAC"/>
    <w:rsid w:val="00211860"/>
    <w:rsid w:val="00211F23"/>
    <w:rsid w:val="00211FE2"/>
    <w:rsid w:val="00214534"/>
    <w:rsid w:val="00215BC3"/>
    <w:rsid w:val="00215E71"/>
    <w:rsid w:val="00215ECF"/>
    <w:rsid w:val="00216761"/>
    <w:rsid w:val="00217839"/>
    <w:rsid w:val="00220BE2"/>
    <w:rsid w:val="00220D51"/>
    <w:rsid w:val="002212F4"/>
    <w:rsid w:val="00221344"/>
    <w:rsid w:val="00221B78"/>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2ABF"/>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E4D"/>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A31"/>
    <w:rsid w:val="002B0F6B"/>
    <w:rsid w:val="002B1259"/>
    <w:rsid w:val="002B14A4"/>
    <w:rsid w:val="002B20BE"/>
    <w:rsid w:val="002B262A"/>
    <w:rsid w:val="002B557C"/>
    <w:rsid w:val="002B64F5"/>
    <w:rsid w:val="002B6B04"/>
    <w:rsid w:val="002B704F"/>
    <w:rsid w:val="002B729A"/>
    <w:rsid w:val="002B7AD3"/>
    <w:rsid w:val="002C093E"/>
    <w:rsid w:val="002C09C2"/>
    <w:rsid w:val="002C194E"/>
    <w:rsid w:val="002C58C0"/>
    <w:rsid w:val="002C5AB5"/>
    <w:rsid w:val="002C5B73"/>
    <w:rsid w:val="002C5F4D"/>
    <w:rsid w:val="002C664A"/>
    <w:rsid w:val="002C7A39"/>
    <w:rsid w:val="002D010B"/>
    <w:rsid w:val="002D021F"/>
    <w:rsid w:val="002D151C"/>
    <w:rsid w:val="002D29AC"/>
    <w:rsid w:val="002D33DC"/>
    <w:rsid w:val="002D381B"/>
    <w:rsid w:val="002D4484"/>
    <w:rsid w:val="002D4BDA"/>
    <w:rsid w:val="002D680E"/>
    <w:rsid w:val="002D7BDB"/>
    <w:rsid w:val="002D7D20"/>
    <w:rsid w:val="002D7EAD"/>
    <w:rsid w:val="002E0BDB"/>
    <w:rsid w:val="002E213B"/>
    <w:rsid w:val="002E2482"/>
    <w:rsid w:val="002E28D9"/>
    <w:rsid w:val="002E2EC9"/>
    <w:rsid w:val="002E4D0E"/>
    <w:rsid w:val="002E5DFE"/>
    <w:rsid w:val="002E5E96"/>
    <w:rsid w:val="002E6ABB"/>
    <w:rsid w:val="002E780E"/>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11C"/>
    <w:rsid w:val="003154AF"/>
    <w:rsid w:val="003158C1"/>
    <w:rsid w:val="003160A4"/>
    <w:rsid w:val="003161E4"/>
    <w:rsid w:val="00316B49"/>
    <w:rsid w:val="00317242"/>
    <w:rsid w:val="0031755B"/>
    <w:rsid w:val="00317FE7"/>
    <w:rsid w:val="00325139"/>
    <w:rsid w:val="00326972"/>
    <w:rsid w:val="00326BB6"/>
    <w:rsid w:val="0033087B"/>
    <w:rsid w:val="003315B6"/>
    <w:rsid w:val="003315C8"/>
    <w:rsid w:val="00332A8B"/>
    <w:rsid w:val="00333E5D"/>
    <w:rsid w:val="00334442"/>
    <w:rsid w:val="0033609B"/>
    <w:rsid w:val="00336AC3"/>
    <w:rsid w:val="00336ECC"/>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1147"/>
    <w:rsid w:val="00362480"/>
    <w:rsid w:val="003626DE"/>
    <w:rsid w:val="00362FCE"/>
    <w:rsid w:val="00363E4F"/>
    <w:rsid w:val="00364BA4"/>
    <w:rsid w:val="00365B0F"/>
    <w:rsid w:val="00366E1C"/>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2E03"/>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1DB7"/>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3622"/>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266"/>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1AB6"/>
    <w:rsid w:val="004120E3"/>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1A0"/>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6CAC"/>
    <w:rsid w:val="004C7B42"/>
    <w:rsid w:val="004D0960"/>
    <w:rsid w:val="004D136E"/>
    <w:rsid w:val="004D2447"/>
    <w:rsid w:val="004D2A72"/>
    <w:rsid w:val="004D2E16"/>
    <w:rsid w:val="004D3AC7"/>
    <w:rsid w:val="004D4F1B"/>
    <w:rsid w:val="004D6F18"/>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36E"/>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8F8"/>
    <w:rsid w:val="00515B2D"/>
    <w:rsid w:val="0051782E"/>
    <w:rsid w:val="00517B6C"/>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350"/>
    <w:rsid w:val="00536472"/>
    <w:rsid w:val="00537A5A"/>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172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26DF"/>
    <w:rsid w:val="005B49C7"/>
    <w:rsid w:val="005B4CED"/>
    <w:rsid w:val="005B5271"/>
    <w:rsid w:val="005C002E"/>
    <w:rsid w:val="005C05C8"/>
    <w:rsid w:val="005C1041"/>
    <w:rsid w:val="005C146B"/>
    <w:rsid w:val="005C33E1"/>
    <w:rsid w:val="005C37A3"/>
    <w:rsid w:val="005C3EDB"/>
    <w:rsid w:val="005C49F3"/>
    <w:rsid w:val="005C4DE6"/>
    <w:rsid w:val="005C5D29"/>
    <w:rsid w:val="005C616F"/>
    <w:rsid w:val="005C7E72"/>
    <w:rsid w:val="005D0AE9"/>
    <w:rsid w:val="005D0BDC"/>
    <w:rsid w:val="005D19D8"/>
    <w:rsid w:val="005D2526"/>
    <w:rsid w:val="005D3951"/>
    <w:rsid w:val="005D4EBE"/>
    <w:rsid w:val="005D5E83"/>
    <w:rsid w:val="005D62B1"/>
    <w:rsid w:val="005D7D4B"/>
    <w:rsid w:val="005E03B9"/>
    <w:rsid w:val="005E05F0"/>
    <w:rsid w:val="005E0B41"/>
    <w:rsid w:val="005E0E5D"/>
    <w:rsid w:val="005E1EB0"/>
    <w:rsid w:val="005E20CC"/>
    <w:rsid w:val="005E2200"/>
    <w:rsid w:val="005E3F91"/>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0E7D"/>
    <w:rsid w:val="006124DC"/>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674A8"/>
    <w:rsid w:val="006714C9"/>
    <w:rsid w:val="00672282"/>
    <w:rsid w:val="006727CC"/>
    <w:rsid w:val="00673603"/>
    <w:rsid w:val="00673BED"/>
    <w:rsid w:val="0067434A"/>
    <w:rsid w:val="006744C5"/>
    <w:rsid w:val="00674AB1"/>
    <w:rsid w:val="00677401"/>
    <w:rsid w:val="006774A7"/>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97D3B"/>
    <w:rsid w:val="006A0343"/>
    <w:rsid w:val="006A2E99"/>
    <w:rsid w:val="006A34AF"/>
    <w:rsid w:val="006A34DD"/>
    <w:rsid w:val="006A3FA5"/>
    <w:rsid w:val="006A4770"/>
    <w:rsid w:val="006A687C"/>
    <w:rsid w:val="006B04E5"/>
    <w:rsid w:val="006B2812"/>
    <w:rsid w:val="006B3C73"/>
    <w:rsid w:val="006B4E6B"/>
    <w:rsid w:val="006B7811"/>
    <w:rsid w:val="006B7E1E"/>
    <w:rsid w:val="006C01D2"/>
    <w:rsid w:val="006C039C"/>
    <w:rsid w:val="006C05DD"/>
    <w:rsid w:val="006C093B"/>
    <w:rsid w:val="006C152F"/>
    <w:rsid w:val="006C1638"/>
    <w:rsid w:val="006C250B"/>
    <w:rsid w:val="006C2F5A"/>
    <w:rsid w:val="006C42A5"/>
    <w:rsid w:val="006C45CA"/>
    <w:rsid w:val="006C4DCD"/>
    <w:rsid w:val="006C5892"/>
    <w:rsid w:val="006C66A1"/>
    <w:rsid w:val="006C7E03"/>
    <w:rsid w:val="006D0C97"/>
    <w:rsid w:val="006D21B5"/>
    <w:rsid w:val="006D27FB"/>
    <w:rsid w:val="006D31C8"/>
    <w:rsid w:val="006D53FB"/>
    <w:rsid w:val="006D62A9"/>
    <w:rsid w:val="006D6EBB"/>
    <w:rsid w:val="006D7A0E"/>
    <w:rsid w:val="006E1572"/>
    <w:rsid w:val="006E15FB"/>
    <w:rsid w:val="006E43E8"/>
    <w:rsid w:val="006E484C"/>
    <w:rsid w:val="006E4883"/>
    <w:rsid w:val="006E4E64"/>
    <w:rsid w:val="006E539F"/>
    <w:rsid w:val="006E70F2"/>
    <w:rsid w:val="006E7D54"/>
    <w:rsid w:val="006F0293"/>
    <w:rsid w:val="006F1C26"/>
    <w:rsid w:val="006F36CB"/>
    <w:rsid w:val="006F37A4"/>
    <w:rsid w:val="006F6F48"/>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6856"/>
    <w:rsid w:val="007A72A0"/>
    <w:rsid w:val="007B0AD4"/>
    <w:rsid w:val="007B12C6"/>
    <w:rsid w:val="007B19C8"/>
    <w:rsid w:val="007B2B7F"/>
    <w:rsid w:val="007B35A6"/>
    <w:rsid w:val="007B3D67"/>
    <w:rsid w:val="007B50D4"/>
    <w:rsid w:val="007B5D58"/>
    <w:rsid w:val="007B634C"/>
    <w:rsid w:val="007B705B"/>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628"/>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0724B"/>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8F0"/>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67868"/>
    <w:rsid w:val="00870072"/>
    <w:rsid w:val="008722FB"/>
    <w:rsid w:val="0087322B"/>
    <w:rsid w:val="0087358B"/>
    <w:rsid w:val="00873715"/>
    <w:rsid w:val="00875494"/>
    <w:rsid w:val="00875792"/>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127E"/>
    <w:rsid w:val="008A2055"/>
    <w:rsid w:val="008A27CC"/>
    <w:rsid w:val="008A336D"/>
    <w:rsid w:val="008A565D"/>
    <w:rsid w:val="008A578A"/>
    <w:rsid w:val="008A5AEC"/>
    <w:rsid w:val="008A5F4C"/>
    <w:rsid w:val="008A6617"/>
    <w:rsid w:val="008B021C"/>
    <w:rsid w:val="008B0B75"/>
    <w:rsid w:val="008B100F"/>
    <w:rsid w:val="008B1241"/>
    <w:rsid w:val="008B4264"/>
    <w:rsid w:val="008B5E93"/>
    <w:rsid w:val="008B7087"/>
    <w:rsid w:val="008B71E0"/>
    <w:rsid w:val="008B73A5"/>
    <w:rsid w:val="008B77CF"/>
    <w:rsid w:val="008C0816"/>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1001"/>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4EA3"/>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6DEB"/>
    <w:rsid w:val="009175D5"/>
    <w:rsid w:val="00917F16"/>
    <w:rsid w:val="00920378"/>
    <w:rsid w:val="00920F90"/>
    <w:rsid w:val="00923761"/>
    <w:rsid w:val="0092385C"/>
    <w:rsid w:val="00923981"/>
    <w:rsid w:val="0092411C"/>
    <w:rsid w:val="00930F81"/>
    <w:rsid w:val="0093273F"/>
    <w:rsid w:val="0093312E"/>
    <w:rsid w:val="00934199"/>
    <w:rsid w:val="00934527"/>
    <w:rsid w:val="0093475E"/>
    <w:rsid w:val="0093762B"/>
    <w:rsid w:val="009376FB"/>
    <w:rsid w:val="00937C50"/>
    <w:rsid w:val="00940393"/>
    <w:rsid w:val="00940840"/>
    <w:rsid w:val="00940A99"/>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733"/>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4DD3"/>
    <w:rsid w:val="00985D51"/>
    <w:rsid w:val="00987B7F"/>
    <w:rsid w:val="009905EE"/>
    <w:rsid w:val="0099115E"/>
    <w:rsid w:val="00991489"/>
    <w:rsid w:val="00991656"/>
    <w:rsid w:val="00993804"/>
    <w:rsid w:val="00996E7A"/>
    <w:rsid w:val="00996E7C"/>
    <w:rsid w:val="009A0615"/>
    <w:rsid w:val="009A240B"/>
    <w:rsid w:val="009A2494"/>
    <w:rsid w:val="009A26C2"/>
    <w:rsid w:val="009A340A"/>
    <w:rsid w:val="009A5795"/>
    <w:rsid w:val="009A656D"/>
    <w:rsid w:val="009B00D1"/>
    <w:rsid w:val="009B085D"/>
    <w:rsid w:val="009B0AB4"/>
    <w:rsid w:val="009B136D"/>
    <w:rsid w:val="009B1F01"/>
    <w:rsid w:val="009B2A4C"/>
    <w:rsid w:val="009B2B0C"/>
    <w:rsid w:val="009B33A6"/>
    <w:rsid w:val="009B3C7D"/>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38F"/>
    <w:rsid w:val="00A01700"/>
    <w:rsid w:val="00A01D97"/>
    <w:rsid w:val="00A0213E"/>
    <w:rsid w:val="00A02ACD"/>
    <w:rsid w:val="00A0352D"/>
    <w:rsid w:val="00A059E4"/>
    <w:rsid w:val="00A05B28"/>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4933"/>
    <w:rsid w:val="00A3662B"/>
    <w:rsid w:val="00A367D3"/>
    <w:rsid w:val="00A37571"/>
    <w:rsid w:val="00A37C8D"/>
    <w:rsid w:val="00A413F7"/>
    <w:rsid w:val="00A415C2"/>
    <w:rsid w:val="00A4258D"/>
    <w:rsid w:val="00A42FB5"/>
    <w:rsid w:val="00A43B4F"/>
    <w:rsid w:val="00A447B7"/>
    <w:rsid w:val="00A452E8"/>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4AC"/>
    <w:rsid w:val="00A666ED"/>
    <w:rsid w:val="00A66A91"/>
    <w:rsid w:val="00A673DF"/>
    <w:rsid w:val="00A676EF"/>
    <w:rsid w:val="00A700A4"/>
    <w:rsid w:val="00A70850"/>
    <w:rsid w:val="00A72053"/>
    <w:rsid w:val="00A72339"/>
    <w:rsid w:val="00A73262"/>
    <w:rsid w:val="00A74059"/>
    <w:rsid w:val="00A77457"/>
    <w:rsid w:val="00A8122C"/>
    <w:rsid w:val="00A81613"/>
    <w:rsid w:val="00A821AC"/>
    <w:rsid w:val="00A8369A"/>
    <w:rsid w:val="00A84553"/>
    <w:rsid w:val="00A84E5A"/>
    <w:rsid w:val="00A85738"/>
    <w:rsid w:val="00A861CA"/>
    <w:rsid w:val="00A90A32"/>
    <w:rsid w:val="00A91E5B"/>
    <w:rsid w:val="00A93625"/>
    <w:rsid w:val="00A936A3"/>
    <w:rsid w:val="00A93960"/>
    <w:rsid w:val="00A944F8"/>
    <w:rsid w:val="00A94B61"/>
    <w:rsid w:val="00A95243"/>
    <w:rsid w:val="00A95AB0"/>
    <w:rsid w:val="00AA0DEB"/>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140C"/>
    <w:rsid w:val="00AE4043"/>
    <w:rsid w:val="00AE5193"/>
    <w:rsid w:val="00AE6A8A"/>
    <w:rsid w:val="00AE6EAF"/>
    <w:rsid w:val="00AE6F6D"/>
    <w:rsid w:val="00AE7D79"/>
    <w:rsid w:val="00AF2ACC"/>
    <w:rsid w:val="00AF4036"/>
    <w:rsid w:val="00AF4B52"/>
    <w:rsid w:val="00AF4D72"/>
    <w:rsid w:val="00AF5AD8"/>
    <w:rsid w:val="00AF659D"/>
    <w:rsid w:val="00AF668F"/>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4B3B"/>
    <w:rsid w:val="00B46193"/>
    <w:rsid w:val="00B461D7"/>
    <w:rsid w:val="00B46AB8"/>
    <w:rsid w:val="00B4711C"/>
    <w:rsid w:val="00B471D9"/>
    <w:rsid w:val="00B507A5"/>
    <w:rsid w:val="00B50AE5"/>
    <w:rsid w:val="00B538B3"/>
    <w:rsid w:val="00B577B7"/>
    <w:rsid w:val="00B579B2"/>
    <w:rsid w:val="00B57EDE"/>
    <w:rsid w:val="00B60635"/>
    <w:rsid w:val="00B64249"/>
    <w:rsid w:val="00B657FB"/>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28E"/>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4EE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4B18"/>
    <w:rsid w:val="00C55ADE"/>
    <w:rsid w:val="00C56F72"/>
    <w:rsid w:val="00C57986"/>
    <w:rsid w:val="00C6409C"/>
    <w:rsid w:val="00C64259"/>
    <w:rsid w:val="00C64C6D"/>
    <w:rsid w:val="00C64D0D"/>
    <w:rsid w:val="00C6591A"/>
    <w:rsid w:val="00C65C2C"/>
    <w:rsid w:val="00C663E1"/>
    <w:rsid w:val="00C66482"/>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75F9D"/>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337C"/>
    <w:rsid w:val="00C94344"/>
    <w:rsid w:val="00C944F4"/>
    <w:rsid w:val="00C95C51"/>
    <w:rsid w:val="00C97318"/>
    <w:rsid w:val="00C9770B"/>
    <w:rsid w:val="00C9799B"/>
    <w:rsid w:val="00CA1D37"/>
    <w:rsid w:val="00CA2237"/>
    <w:rsid w:val="00CA23B5"/>
    <w:rsid w:val="00CA2830"/>
    <w:rsid w:val="00CA3570"/>
    <w:rsid w:val="00CA44E2"/>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28E3"/>
    <w:rsid w:val="00CD3115"/>
    <w:rsid w:val="00CD4A48"/>
    <w:rsid w:val="00CD640D"/>
    <w:rsid w:val="00CD64CE"/>
    <w:rsid w:val="00CD6513"/>
    <w:rsid w:val="00CD715D"/>
    <w:rsid w:val="00CD7703"/>
    <w:rsid w:val="00CE120F"/>
    <w:rsid w:val="00CE1F40"/>
    <w:rsid w:val="00CE554F"/>
    <w:rsid w:val="00CE63F7"/>
    <w:rsid w:val="00CE689F"/>
    <w:rsid w:val="00CE7E7D"/>
    <w:rsid w:val="00CE7FA8"/>
    <w:rsid w:val="00CF04D0"/>
    <w:rsid w:val="00CF1350"/>
    <w:rsid w:val="00CF1988"/>
    <w:rsid w:val="00CF21D4"/>
    <w:rsid w:val="00CF2D67"/>
    <w:rsid w:val="00CF3FAD"/>
    <w:rsid w:val="00CF4F12"/>
    <w:rsid w:val="00CF62CC"/>
    <w:rsid w:val="00CF6D74"/>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1DF5"/>
    <w:rsid w:val="00D42B8A"/>
    <w:rsid w:val="00D4379E"/>
    <w:rsid w:val="00D43AD1"/>
    <w:rsid w:val="00D43E6E"/>
    <w:rsid w:val="00D44FA1"/>
    <w:rsid w:val="00D504FD"/>
    <w:rsid w:val="00D5066C"/>
    <w:rsid w:val="00D507AF"/>
    <w:rsid w:val="00D508A0"/>
    <w:rsid w:val="00D562CE"/>
    <w:rsid w:val="00D613B8"/>
    <w:rsid w:val="00D61671"/>
    <w:rsid w:val="00D61F69"/>
    <w:rsid w:val="00D622EF"/>
    <w:rsid w:val="00D625C7"/>
    <w:rsid w:val="00D62F97"/>
    <w:rsid w:val="00D63D2F"/>
    <w:rsid w:val="00D65545"/>
    <w:rsid w:val="00D7136C"/>
    <w:rsid w:val="00D73A3E"/>
    <w:rsid w:val="00D73C53"/>
    <w:rsid w:val="00D75F21"/>
    <w:rsid w:val="00D76049"/>
    <w:rsid w:val="00D76E61"/>
    <w:rsid w:val="00D77C2F"/>
    <w:rsid w:val="00D800B6"/>
    <w:rsid w:val="00D81566"/>
    <w:rsid w:val="00D8161D"/>
    <w:rsid w:val="00D818CC"/>
    <w:rsid w:val="00D81DF9"/>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4F"/>
    <w:rsid w:val="00DB0F93"/>
    <w:rsid w:val="00DB11A4"/>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D64C7"/>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119"/>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5B44"/>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133"/>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2A2C"/>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2C3"/>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436"/>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6E4"/>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3CE8"/>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026"/>
    <w:rsid w:val="00FB3458"/>
    <w:rsid w:val="00FB37FC"/>
    <w:rsid w:val="00FB4973"/>
    <w:rsid w:val="00FB497C"/>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3325"/>
    <w:rsid w:val="00FE7854"/>
    <w:rsid w:val="00FE7E26"/>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318E3"/>
  <w15:chartTrackingRefBased/>
  <w15:docId w15:val="{05A8C658-DE89-467A-B6FE-6EB2770E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uiPriority w:val="1"/>
    <w:qFormat/>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1"/>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5EF"/>
    <w:pPr>
      <w:autoSpaceDE w:val="0"/>
      <w:autoSpaceDN w:val="0"/>
      <w:adjustRightInd w:val="0"/>
    </w:pPr>
    <w:rPr>
      <w:rFonts w:ascii="Arial" w:hAnsi="Arial" w:cs="Arial"/>
      <w:color w:val="000000"/>
      <w:sz w:val="24"/>
      <w:szCs w:val="24"/>
    </w:rPr>
  </w:style>
  <w:style w:type="character" w:styleId="Hipervnculo">
    <w:name w:val="Hyperlink"/>
    <w:rsid w:val="00AF668F"/>
    <w:rPr>
      <w:color w:val="0563C1"/>
      <w:u w:val="single"/>
    </w:rPr>
  </w:style>
  <w:style w:type="table" w:customStyle="1" w:styleId="TableNormal">
    <w:name w:val="Table Normal"/>
    <w:uiPriority w:val="2"/>
    <w:semiHidden/>
    <w:unhideWhenUsed/>
    <w:qFormat/>
    <w:rsid w:val="003E362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3622"/>
    <w:pPr>
      <w:widowControl w:val="0"/>
      <w:autoSpaceDE w:val="0"/>
      <w:autoSpaceDN w:val="0"/>
      <w:spacing w:line="240" w:lineRule="auto"/>
      <w:jc w:val="left"/>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8895">
      <w:bodyDiv w:val="1"/>
      <w:marLeft w:val="0"/>
      <w:marRight w:val="0"/>
      <w:marTop w:val="0"/>
      <w:marBottom w:val="0"/>
      <w:divBdr>
        <w:top w:val="none" w:sz="0" w:space="0" w:color="auto"/>
        <w:left w:val="none" w:sz="0" w:space="0" w:color="auto"/>
        <w:bottom w:val="none" w:sz="0" w:space="0" w:color="auto"/>
        <w:right w:val="none" w:sz="0" w:space="0" w:color="auto"/>
      </w:divBdr>
    </w:div>
    <w:div w:id="461653453">
      <w:bodyDiv w:val="1"/>
      <w:marLeft w:val="0"/>
      <w:marRight w:val="0"/>
      <w:marTop w:val="0"/>
      <w:marBottom w:val="0"/>
      <w:divBdr>
        <w:top w:val="none" w:sz="0" w:space="0" w:color="auto"/>
        <w:left w:val="none" w:sz="0" w:space="0" w:color="auto"/>
        <w:bottom w:val="none" w:sz="0" w:space="0" w:color="auto"/>
        <w:right w:val="none" w:sz="0" w:space="0" w:color="auto"/>
      </w:divBdr>
    </w:div>
    <w:div w:id="497230168">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025787749">
      <w:bodyDiv w:val="1"/>
      <w:marLeft w:val="0"/>
      <w:marRight w:val="0"/>
      <w:marTop w:val="0"/>
      <w:marBottom w:val="0"/>
      <w:divBdr>
        <w:top w:val="none" w:sz="0" w:space="0" w:color="auto"/>
        <w:left w:val="none" w:sz="0" w:space="0" w:color="auto"/>
        <w:bottom w:val="none" w:sz="0" w:space="0" w:color="auto"/>
        <w:right w:val="none" w:sz="0" w:space="0" w:color="auto"/>
      </w:divBdr>
    </w:div>
    <w:div w:id="1303578286">
      <w:bodyDiv w:val="1"/>
      <w:marLeft w:val="0"/>
      <w:marRight w:val="0"/>
      <w:marTop w:val="0"/>
      <w:marBottom w:val="0"/>
      <w:divBdr>
        <w:top w:val="none" w:sz="0" w:space="0" w:color="auto"/>
        <w:left w:val="none" w:sz="0" w:space="0" w:color="auto"/>
        <w:bottom w:val="none" w:sz="0" w:space="0" w:color="auto"/>
        <w:right w:val="none" w:sz="0" w:space="0" w:color="auto"/>
      </w:divBdr>
    </w:div>
    <w:div w:id="1311981722">
      <w:bodyDiv w:val="1"/>
      <w:marLeft w:val="0"/>
      <w:marRight w:val="0"/>
      <w:marTop w:val="0"/>
      <w:marBottom w:val="0"/>
      <w:divBdr>
        <w:top w:val="none" w:sz="0" w:space="0" w:color="auto"/>
        <w:left w:val="none" w:sz="0" w:space="0" w:color="auto"/>
        <w:bottom w:val="none" w:sz="0" w:space="0" w:color="auto"/>
        <w:right w:val="none" w:sz="0" w:space="0" w:color="auto"/>
      </w:divBdr>
    </w:div>
    <w:div w:id="1483615793">
      <w:bodyDiv w:val="1"/>
      <w:marLeft w:val="0"/>
      <w:marRight w:val="0"/>
      <w:marTop w:val="0"/>
      <w:marBottom w:val="0"/>
      <w:divBdr>
        <w:top w:val="none" w:sz="0" w:space="0" w:color="auto"/>
        <w:left w:val="none" w:sz="0" w:space="0" w:color="auto"/>
        <w:bottom w:val="none" w:sz="0" w:space="0" w:color="auto"/>
        <w:right w:val="none" w:sz="0" w:space="0" w:color="auto"/>
      </w:divBdr>
    </w:div>
    <w:div w:id="151585036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14786555">
      <w:bodyDiv w:val="1"/>
      <w:marLeft w:val="0"/>
      <w:marRight w:val="0"/>
      <w:marTop w:val="0"/>
      <w:marBottom w:val="0"/>
      <w:divBdr>
        <w:top w:val="none" w:sz="0" w:space="0" w:color="auto"/>
        <w:left w:val="none" w:sz="0" w:space="0" w:color="auto"/>
        <w:bottom w:val="none" w:sz="0" w:space="0" w:color="auto"/>
        <w:right w:val="none" w:sz="0" w:space="0" w:color="auto"/>
      </w:divBdr>
    </w:div>
    <w:div w:id="1898516702">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1996571649">
      <w:bodyDiv w:val="1"/>
      <w:marLeft w:val="0"/>
      <w:marRight w:val="0"/>
      <w:marTop w:val="0"/>
      <w:marBottom w:val="0"/>
      <w:divBdr>
        <w:top w:val="none" w:sz="0" w:space="0" w:color="auto"/>
        <w:left w:val="none" w:sz="0" w:space="0" w:color="auto"/>
        <w:bottom w:val="none" w:sz="0" w:space="0" w:color="auto"/>
        <w:right w:val="none" w:sz="0" w:space="0" w:color="auto"/>
      </w:divBdr>
    </w:div>
    <w:div w:id="20896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varra.es/es/gobierno-de-" TargetMode="External"/><Relationship Id="rId13" Type="http://schemas.openxmlformats.org/officeDocument/2006/relationships/hyperlink" Target="http://www.navarra.es/es/tramites/on/-/line/registr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varra.es/es/tramites/on/-/line/regist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varra.es/es/tramites/on/-/line/autorizacion-y-registro-de-centr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varra.es/es/tramites/on/-/line/solicitud-de-habilitacion-" TargetMode="External"/><Relationship Id="rId4" Type="http://schemas.openxmlformats.org/officeDocument/2006/relationships/settings" Target="settings.xml"/><Relationship Id="rId9" Type="http://schemas.openxmlformats.org/officeDocument/2006/relationships/hyperlink" Target="http://www.navarra.es/es/tramites/on/-/line/Registro-d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5BC0B-A291-4913-B580-3FAA86D5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2459</Words>
  <Characters>13526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15954</CharactersWithSpaces>
  <SharedDoc>false</SharedDoc>
  <HLinks>
    <vt:vector size="36" baseType="variant">
      <vt:variant>
        <vt:i4>2031634</vt:i4>
      </vt:variant>
      <vt:variant>
        <vt:i4>15</vt:i4>
      </vt:variant>
      <vt:variant>
        <vt:i4>0</vt:i4>
      </vt:variant>
      <vt:variant>
        <vt:i4>5</vt:i4>
      </vt:variant>
      <vt:variant>
        <vt:lpwstr>http://www.navarra.es/es/tramites/on/-/line/registro-de-</vt:lpwstr>
      </vt:variant>
      <vt:variant>
        <vt:lpwstr/>
      </vt:variant>
      <vt:variant>
        <vt:i4>5636186</vt:i4>
      </vt:variant>
      <vt:variant>
        <vt:i4>12</vt:i4>
      </vt:variant>
      <vt:variant>
        <vt:i4>0</vt:i4>
      </vt:variant>
      <vt:variant>
        <vt:i4>5</vt:i4>
      </vt:variant>
      <vt:variant>
        <vt:lpwstr>http://www.navarra.es/es/tramites/on/-/line/registro-</vt:lpwstr>
      </vt:variant>
      <vt:variant>
        <vt:lpwstr/>
      </vt:variant>
      <vt:variant>
        <vt:i4>8192127</vt:i4>
      </vt:variant>
      <vt:variant>
        <vt:i4>9</vt:i4>
      </vt:variant>
      <vt:variant>
        <vt:i4>0</vt:i4>
      </vt:variant>
      <vt:variant>
        <vt:i4>5</vt:i4>
      </vt:variant>
      <vt:variant>
        <vt:lpwstr>http://www.navarra.es/es/tramites/on/-/line/autorizacion-y-registro-de-centros-</vt:lpwstr>
      </vt:variant>
      <vt:variant>
        <vt:lpwstr/>
      </vt:variant>
      <vt:variant>
        <vt:i4>2097260</vt:i4>
      </vt:variant>
      <vt:variant>
        <vt:i4>6</vt:i4>
      </vt:variant>
      <vt:variant>
        <vt:i4>0</vt:i4>
      </vt:variant>
      <vt:variant>
        <vt:i4>5</vt:i4>
      </vt:variant>
      <vt:variant>
        <vt:lpwstr>http://www.navarra.es/es/tramites/on/-/line/solicitud-de-habilitacion-</vt:lpwstr>
      </vt:variant>
      <vt:variant>
        <vt:lpwstr/>
      </vt:variant>
      <vt:variant>
        <vt:i4>2031634</vt:i4>
      </vt:variant>
      <vt:variant>
        <vt:i4>3</vt:i4>
      </vt:variant>
      <vt:variant>
        <vt:i4>0</vt:i4>
      </vt:variant>
      <vt:variant>
        <vt:i4>5</vt:i4>
      </vt:variant>
      <vt:variant>
        <vt:lpwstr>http://www.navarra.es/es/tramites/on/-/line/Registro-de-</vt:lpwstr>
      </vt:variant>
      <vt:variant>
        <vt:lpwstr/>
      </vt:variant>
      <vt:variant>
        <vt:i4>6225994</vt:i4>
      </vt:variant>
      <vt:variant>
        <vt:i4>0</vt:i4>
      </vt:variant>
      <vt:variant>
        <vt:i4>0</vt:i4>
      </vt:variant>
      <vt:variant>
        <vt:i4>5</vt:i4>
      </vt:variant>
      <vt:variant>
        <vt:lpwstr>http://www.navarra.es/es/gobierno-de-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Mauleón, Fernando</cp:lastModifiedBy>
  <cp:revision>6</cp:revision>
  <cp:lastPrinted>2024-12-20T09:44:00Z</cp:lastPrinted>
  <dcterms:created xsi:type="dcterms:W3CDTF">2025-02-20T08:30:00Z</dcterms:created>
  <dcterms:modified xsi:type="dcterms:W3CDTF">2025-02-24T11:37:00Z</dcterms:modified>
</cp:coreProperties>
</file>