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796A" w14:textId="77777777" w:rsidR="00A05B28" w:rsidRPr="00221B78" w:rsidRDefault="00A05B28" w:rsidP="0087358B">
      <w:pPr>
        <w:autoSpaceDE w:val="0"/>
        <w:autoSpaceDN w:val="0"/>
        <w:adjustRightInd w:val="0"/>
        <w:rPr>
          <w:rFonts w:ascii="Calibri" w:hAnsi="Calibri" w:cs="Calibri"/>
          <w:color w:val="000000"/>
          <w:sz w:val="22"/>
          <w:szCs w:val="22"/>
        </w:rPr>
      </w:pPr>
    </w:p>
    <w:p w14:paraId="43C085C4" w14:textId="5396CCE4" w:rsidR="001B70BD" w:rsidRPr="00221B78" w:rsidRDefault="00B07455"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Unión del Pueblo Navarro (UPN) talde parlamentarioari atxikitako foru parlamentari Félix Zapatero Soria jaunak idatziz erantzuteko galdera egin du (11-24/PES-00513), 94/2022 Foru Dekretua indarrean jarri ondoren Nafarroan lagun egiteko animaliak babesteari buruzko apirilaren 4ko 19/2019 Foru Legearen betetze- edo ez-betetze-mailari buruz, eta honako hauei egin die erreferentzia:</w:t>
      </w:r>
    </w:p>
    <w:p w14:paraId="4BD8797C" w14:textId="77777777" w:rsidR="001B70BD" w:rsidRPr="00221B78" w:rsidRDefault="001B70BD" w:rsidP="007D4628">
      <w:pPr>
        <w:numPr>
          <w:ilvl w:val="0"/>
          <w:numId w:val="28"/>
        </w:numPr>
        <w:autoSpaceDE w:val="0"/>
        <w:autoSpaceDN w:val="0"/>
        <w:adjustRightInd w:val="0"/>
        <w:rPr>
          <w:color w:val="000000"/>
          <w:sz w:val="22"/>
          <w:szCs w:val="22"/>
          <w:rFonts w:ascii="Calibri" w:hAnsi="Calibri" w:cs="Calibri"/>
        </w:rPr>
      </w:pPr>
      <w:r>
        <w:rPr>
          <w:color w:val="000000"/>
          <w:sz w:val="22"/>
          <w:rFonts w:ascii="Calibri" w:hAnsi="Calibri"/>
        </w:rPr>
        <w:t xml:space="preserve">Lagun egiteko animaliak titulartasun publikoko egoitza-zerbitzuetan</w:t>
      </w:r>
    </w:p>
    <w:p w14:paraId="4AB95640" w14:textId="77777777" w:rsidR="001B70BD" w:rsidRPr="00221B78" w:rsidRDefault="001B70BD" w:rsidP="007D4628">
      <w:pPr>
        <w:numPr>
          <w:ilvl w:val="0"/>
          <w:numId w:val="28"/>
        </w:numPr>
        <w:autoSpaceDE w:val="0"/>
        <w:autoSpaceDN w:val="0"/>
        <w:adjustRightInd w:val="0"/>
        <w:rPr>
          <w:color w:val="000000"/>
          <w:sz w:val="22"/>
          <w:szCs w:val="22"/>
          <w:rFonts w:ascii="Calibri" w:hAnsi="Calibri" w:cs="Calibri"/>
        </w:rPr>
      </w:pPr>
      <w:r>
        <w:rPr>
          <w:color w:val="000000"/>
          <w:sz w:val="22"/>
          <w:rFonts w:ascii="Calibri" w:hAnsi="Calibri"/>
        </w:rPr>
        <w:t xml:space="preserve">Departamentu-egitura</w:t>
      </w:r>
    </w:p>
    <w:p w14:paraId="432EA4AD" w14:textId="77777777" w:rsidR="001B70BD" w:rsidRPr="00221B78" w:rsidRDefault="001B70BD" w:rsidP="007D4628">
      <w:pPr>
        <w:numPr>
          <w:ilvl w:val="0"/>
          <w:numId w:val="28"/>
        </w:numPr>
        <w:autoSpaceDE w:val="0"/>
        <w:autoSpaceDN w:val="0"/>
        <w:adjustRightInd w:val="0"/>
        <w:rPr>
          <w:color w:val="000000"/>
          <w:sz w:val="22"/>
          <w:szCs w:val="22"/>
          <w:rFonts w:ascii="Calibri" w:hAnsi="Calibri" w:cs="Calibri"/>
        </w:rPr>
      </w:pPr>
      <w:r>
        <w:rPr>
          <w:color w:val="000000"/>
          <w:sz w:val="22"/>
          <w:rFonts w:ascii="Calibri" w:hAnsi="Calibri"/>
        </w:rPr>
        <w:t xml:space="preserve">Aurrekontu-partidak eta finantza-nahikotasuna</w:t>
      </w:r>
    </w:p>
    <w:p w14:paraId="6F704900" w14:textId="77777777" w:rsidR="001B70BD" w:rsidRPr="00221B78" w:rsidRDefault="001B70BD" w:rsidP="007D4628">
      <w:pPr>
        <w:numPr>
          <w:ilvl w:val="0"/>
          <w:numId w:val="28"/>
        </w:numPr>
        <w:autoSpaceDE w:val="0"/>
        <w:autoSpaceDN w:val="0"/>
        <w:adjustRightInd w:val="0"/>
        <w:rPr>
          <w:color w:val="000000"/>
          <w:sz w:val="22"/>
          <w:szCs w:val="22"/>
          <w:rFonts w:ascii="Calibri" w:hAnsi="Calibri" w:cs="Calibri"/>
        </w:rPr>
      </w:pPr>
      <w:r>
        <w:rPr>
          <w:color w:val="000000"/>
          <w:sz w:val="22"/>
          <w:rFonts w:ascii="Calibri" w:hAnsi="Calibri"/>
        </w:rPr>
        <w:t xml:space="preserve">Erregelamendu-garapena</w:t>
      </w:r>
    </w:p>
    <w:p w14:paraId="75CF1E9D" w14:textId="77777777" w:rsidR="007A6856" w:rsidRPr="00221B78" w:rsidRDefault="001B70BD" w:rsidP="007A6856">
      <w:pPr>
        <w:numPr>
          <w:ilvl w:val="0"/>
          <w:numId w:val="28"/>
        </w:numPr>
        <w:autoSpaceDE w:val="0"/>
        <w:autoSpaceDN w:val="0"/>
        <w:adjustRightInd w:val="0"/>
        <w:rPr>
          <w:color w:val="000000"/>
          <w:sz w:val="22"/>
          <w:szCs w:val="22"/>
          <w:rFonts w:ascii="Calibri" w:hAnsi="Calibri" w:cs="Calibri"/>
        </w:rPr>
      </w:pPr>
      <w:r>
        <w:rPr>
          <w:color w:val="000000"/>
          <w:sz w:val="22"/>
          <w:rFonts w:ascii="Calibri" w:hAnsi="Calibri"/>
        </w:rPr>
        <w:t xml:space="preserve">Nafarroako Gobernuaren beste betebehar batzuk</w:t>
      </w:r>
    </w:p>
    <w:p w14:paraId="2AB71689" w14:textId="77777777" w:rsidR="007A6856" w:rsidRPr="00221B78" w:rsidRDefault="007A6856" w:rsidP="007A6856">
      <w:pPr>
        <w:autoSpaceDE w:val="0"/>
        <w:autoSpaceDN w:val="0"/>
        <w:adjustRightInd w:val="0"/>
        <w:ind w:left="720"/>
        <w:rPr>
          <w:rFonts w:ascii="Calibri" w:hAnsi="Calibri" w:cs="Calibri"/>
          <w:color w:val="000000"/>
          <w:sz w:val="22"/>
          <w:szCs w:val="22"/>
        </w:rPr>
      </w:pPr>
    </w:p>
    <w:p w14:paraId="3DD17116" w14:textId="4436CF0D" w:rsidR="00E45B44" w:rsidRPr="00221B78" w:rsidRDefault="001B70BD"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Galdera horri dagokionez, Nafarroako Gobernuko Landa Garapenerako eta Ingurumeneko kontseilariak honako informazio hau ematen dio:</w:t>
      </w:r>
    </w:p>
    <w:p w14:paraId="4B0B6DB8" w14:textId="4CE85E56" w:rsidR="003E3622" w:rsidRPr="00221B78" w:rsidRDefault="003E3622" w:rsidP="0087358B">
      <w:pPr>
        <w:autoSpaceDE w:val="0"/>
        <w:autoSpaceDN w:val="0"/>
        <w:adjustRightInd w:val="0"/>
        <w:rPr>
          <w:color w:val="000000"/>
          <w:sz w:val="22"/>
          <w:szCs w:val="22"/>
          <w:rFonts w:ascii="Calibri" w:hAnsi="Calibri" w:cs="Calibri"/>
        </w:rPr>
      </w:pPr>
      <w:r>
        <w:rPr>
          <w:color w:val="000000"/>
          <w:sz w:val="22"/>
          <w:b/>
          <w:rFonts w:ascii="Calibri" w:hAnsi="Calibri"/>
        </w:rPr>
        <w:t xml:space="preserve">Lehena.-</w:t>
      </w:r>
      <w:r>
        <w:rPr>
          <w:color w:val="000000"/>
          <w:sz w:val="22"/>
          <w:rFonts w:ascii="Calibri" w:hAnsi="Calibri"/>
        </w:rPr>
        <w:t xml:space="preserve"> Lagun egiteko animaliak Nafarroan babesteari buruzko apirilaren 4ko 19/2019 Foru Legea Nafarroako Parlamentuan egindako araua da, eta talde parlamentario bakar baten kontrako botorik gabe onartu da.</w:t>
      </w:r>
    </w:p>
    <w:p w14:paraId="27EDF523" w14:textId="0977D78C"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Arau horrek lagun egiteko animaliak edukitzeari buruzko betebeharrak eta debekuak ezartzen ditu, animaliak arduraz edukitzen saiatzeko eta animaliak abandonatzea saihesteko. Arau-hausteen eta zehapenen araubide espezifiko bat ezartzen da, bai eta eskumen-banaketa bat ere arlo horretan, eta horren zatirik handiena toki-erakundeei dagokie.</w:t>
      </w:r>
    </w:p>
    <w:p w14:paraId="6EE1F643" w14:textId="77777777" w:rsidR="00AE140C"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Legeak garapen-erregelamendu bat idaztea eskatzen zuen, onarpena benetan eta eraginkortasunez aplikatu ahal izateko, eta horretarako ahalmena eman zitzaion Nafarroako Gobernuari (Bigarren Xedapen Iragankorra).</w:t>
      </w:r>
      <w:r>
        <w:rPr>
          <w:color w:val="000000"/>
          <w:sz w:val="22"/>
          <w:rFonts w:ascii="Calibri" w:hAnsi="Calibri"/>
        </w:rPr>
        <w:t xml:space="preserve"> </w:t>
      </w:r>
      <w:r>
        <w:rPr>
          <w:color w:val="000000"/>
          <w:sz w:val="22"/>
          <w:rFonts w:ascii="Calibri" w:hAnsi="Calibri"/>
        </w:rPr>
        <w:t xml:space="preserve">Foru Dekretua onartu arte (2022ko azaroaren 30ean jarri zen indarrean), Legearen aurreikuspen gehienak ezin izan ziren gauzatu, eta hura onartu ondoren hasi ziren gauzatzen.</w:t>
      </w:r>
      <w:r>
        <w:rPr>
          <w:color w:val="000000"/>
          <w:sz w:val="22"/>
          <w:rFonts w:ascii="Calibri" w:hAnsi="Calibri"/>
        </w:rPr>
        <w:t xml:space="preserve"> </w:t>
      </w:r>
      <w:r>
        <w:rPr>
          <w:color w:val="000000"/>
          <w:sz w:val="22"/>
          <w:rFonts w:ascii="Calibri" w:hAnsi="Calibri"/>
        </w:rPr>
        <w:t xml:space="preserve">Hala ere, mailaka jarri da abian, jarduera batzuk garatzeko beste batzuk garatu behar baitira aldez aurretik,</w:t>
      </w:r>
      <w:r>
        <w:rPr>
          <w:color w:val="000000"/>
          <w:sz w:val="22"/>
          <w:rFonts w:ascii="Calibri" w:hAnsi="Calibri"/>
        </w:rPr>
        <w:t xml:space="preserve"> </w:t>
      </w:r>
    </w:p>
    <w:p w14:paraId="396386A0" w14:textId="05B1EC4F" w:rsidR="00A0138F"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eta horregatik ezarri ziren lehentasunak.</w:t>
      </w:r>
    </w:p>
    <w:p w14:paraId="728F0B8C" w14:textId="4DF0D281"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Idatzizko galderak 19/2019 Foru Legearen Zazpigarren Xedapen Gehigarrian (lagun egiteko animaliak titulartasun publikoko egoitza-zerbitzuetan), Lehen Xedapen Iragankorrean (Nafarroako Gobernuko departamentuen egiturak eta aurrekontu-partidak egokitzea, eta legeak toki entitateei eta Nafarroako Gobernuari esleitzen dizkien betebeharrak garatzeko eta gauzatzeko finantza-nahikotasuna bermatzea) eta Bigarren Xedapen Iragankorrean (erregelamendu bidezko garapena) islatzen diren puntuak aipatzen ditu, eta, horrez gain, “Nafarroako Gobernuaren beste betebehar batzuk” generiko bati buruz galdetzen du, 94/2022 Foru Dekretuaren arabera Nafarroako Gobernuari dagozkion jarduerak praktikan jartzeari buruzkoa dela ulertu behar da.</w:t>
      </w:r>
    </w:p>
    <w:p w14:paraId="400A5852" w14:textId="15C34A39"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Aurrekoa zehaztu ondoren, legebiltzarreko galderaren puntu bakoitzari buruzko informazioa eman da.</w:t>
      </w:r>
    </w:p>
    <w:p w14:paraId="67EB20B9" w14:textId="77777777" w:rsidR="003E3622" w:rsidRPr="00221B78" w:rsidRDefault="003E3622" w:rsidP="0087358B">
      <w:pPr>
        <w:autoSpaceDE w:val="0"/>
        <w:autoSpaceDN w:val="0"/>
        <w:adjustRightInd w:val="0"/>
        <w:rPr>
          <w:color w:val="000000"/>
          <w:sz w:val="22"/>
          <w:szCs w:val="22"/>
          <w:rFonts w:ascii="Calibri" w:hAnsi="Calibri" w:cs="Calibri"/>
        </w:rPr>
      </w:pPr>
      <w:r>
        <w:rPr>
          <w:color w:val="000000"/>
          <w:sz w:val="22"/>
          <w:b/>
          <w:rFonts w:ascii="Calibri" w:hAnsi="Calibri"/>
        </w:rPr>
        <w:t xml:space="preserve">Bigarrena.-</w:t>
      </w:r>
      <w:r>
        <w:rPr>
          <w:color w:val="000000"/>
          <w:sz w:val="22"/>
          <w:rFonts w:ascii="Calibri" w:hAnsi="Calibri"/>
        </w:rPr>
        <w:t xml:space="preserve"> Lagun egiteko animaliak titulartasun publikoko egoitza-zerbitzuetan.</w:t>
      </w:r>
    </w:p>
    <w:p w14:paraId="0DA63BDA" w14:textId="2AC87987"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19/2019 Foru Legearen Zazpigarren Xedapen Gehigarriak honako hau xedatzen du: “Nafarroako Gobernuak sustatuko du titulartasun publikoko egoitza-zerbitzu guztietan, beren ezaugarriek zerbitzu horiek horretarako bidea ematen badute, pixkanaka berma dadila lagun egiteko animalia bat daukaten pertsona guztiak beren animaliekin egon ahal daitezela egoitza horietan”.</w:t>
      </w:r>
    </w:p>
    <w:p w14:paraId="2EBCD93B" w14:textId="6B9BC1A6" w:rsidR="00E03119"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Lagun egiteko animaliak titulartasun publikoko egoitza-zerbitzuetan edukitzea gai konplexua da, eta batzuetan interes kontrajarriak elkartzen dira (lagun egiteko animaliaren jabe den egoiliarrarena eta gainerako egoiliarrena, osasun publikoaren babesa, eta lagun egiteko animalien babesa, horien ongizatea bermatu behar baita).</w:t>
      </w:r>
      <w:r>
        <w:rPr>
          <w:color w:val="000000"/>
          <w:sz w:val="22"/>
          <w:rFonts w:ascii="Calibri" w:hAnsi="Calibri"/>
        </w:rPr>
        <w:t xml:space="preserve"> </w:t>
      </w:r>
      <w:r>
        <w:rPr>
          <w:color w:val="000000"/>
          <w:sz w:val="22"/>
          <w:rFonts w:ascii="Calibri" w:hAnsi="Calibri"/>
        </w:rPr>
        <w:t xml:space="preserve">Horretarako, zentro jakin bakoitzerako banakako ebaluazioa egin behar da. Ebaluazio horrek aukera emanen du, ematen diren instalazio eta zerbitzuen arabera, animaliei jabeekin hainbat modutan laguntzeko (bisitak, gaua igarotzea, terapia lagundua, etab.).</w:t>
      </w:r>
    </w:p>
    <w:p w14:paraId="0F89F72A" w14:textId="3DAAC300" w:rsidR="006C4DCD"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Bestalde, uste da puntu hori animaliak babesteko Kontsulta Batzordearen arloan landu behar dela; oraindik eratu gabe dago batzorde hori (arrazoiak Barruko Larrialdietarako Planean (11-24/00944) azalduta).</w:t>
      </w:r>
    </w:p>
    <w:p w14:paraId="1A31F5D1" w14:textId="0003370A"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Azkenik, 94/2022 Foru Dekretua indarrean sartzearen ondorioz Lagun Egiteko eta Esperimentaziorako Animalien Atalean gauzatzen ari den jarduera-bolumen handia dela eta, orain arte ezin izan da Foru Administrazioko organo eskudunei lehen planteamendua egiteko aukera emanen dien jarduerarik hasi, beste jarduera batzuk lehentasunezkoak direlako.</w:t>
      </w:r>
      <w:r>
        <w:rPr>
          <w:color w:val="000000"/>
          <w:sz w:val="22"/>
          <w:rFonts w:ascii="Calibri" w:hAnsi="Calibri"/>
        </w:rPr>
        <w:t xml:space="preserve"> </w:t>
      </w:r>
      <w:r>
        <w:rPr>
          <w:color w:val="000000"/>
          <w:sz w:val="22"/>
          <w:rFonts w:ascii="Calibri" w:hAnsi="Calibri"/>
        </w:rPr>
        <w:t xml:space="preserve">Horrek ez du esan nahi zentroek unean uneko eskaerei erantzun ezin dietenik.</w:t>
      </w:r>
    </w:p>
    <w:p w14:paraId="09B013E4" w14:textId="77777777" w:rsidR="003E3622" w:rsidRPr="00221B78" w:rsidRDefault="003E3622" w:rsidP="0087358B">
      <w:pPr>
        <w:autoSpaceDE w:val="0"/>
        <w:autoSpaceDN w:val="0"/>
        <w:adjustRightInd w:val="0"/>
        <w:rPr>
          <w:color w:val="000000"/>
          <w:sz w:val="22"/>
          <w:szCs w:val="22"/>
          <w:rFonts w:ascii="Calibri" w:hAnsi="Calibri" w:cs="Calibri"/>
        </w:rPr>
      </w:pPr>
      <w:r>
        <w:rPr>
          <w:color w:val="000000"/>
          <w:sz w:val="22"/>
          <w:b/>
          <w:rFonts w:ascii="Calibri" w:hAnsi="Calibri"/>
        </w:rPr>
        <w:t xml:space="preserve">Hirugarren.</w:t>
      </w:r>
      <w:r>
        <w:rPr>
          <w:color w:val="000000"/>
          <w:sz w:val="22"/>
          <w:rFonts w:ascii="Calibri" w:hAnsi="Calibri"/>
        </w:rPr>
        <w:t xml:space="preserve">- Departamentu-egitura.</w:t>
      </w:r>
    </w:p>
    <w:p w14:paraId="391F1311" w14:textId="5B07A958"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19/2019 Foru Legearen Lehenengo Xedapen Iragankorrak dio: “Foru lege honek indarra hartu eta hiru hilabeteko epean, Nafarroako Gobernuak bere departamentu-egiturak eta aurrekontu-partidak egokituko ditu foru lege honetan xedatutakoa eraginkortasunez betetzeko”.</w:t>
      </w:r>
    </w:p>
    <w:p w14:paraId="2D146835" w14:textId="4FF886B6" w:rsidR="00CA44E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19/2019 Foru Legea Nafarroako Aldizkari Ofizialean argitaratu eta hiru hilabetera sartu zen indarrean, hau da, 2019ko uztailaren 11n.</w:t>
      </w:r>
      <w:r>
        <w:rPr>
          <w:color w:val="000000"/>
          <w:sz w:val="22"/>
          <w:rFonts w:ascii="Calibri" w:hAnsi="Calibri"/>
        </w:rPr>
        <w:t xml:space="preserve"> </w:t>
      </w:r>
      <w:r>
        <w:rPr>
          <w:color w:val="000000"/>
          <w:sz w:val="22"/>
          <w:rFonts w:ascii="Calibri" w:hAnsi="Calibri"/>
        </w:rPr>
        <w:t xml:space="preserve">Hilabete berean, gobernu-aldaketa egon zen hauteskunde autonomiko eta lokalen ondorioz, eta urriaren 15eko 258/2019 Foru Dekretua eman zen, Landa Garapeneko eta Ingurumeneko Departamentuaren egitura organikoa onartzen duena. Horren bidez, Animalien Ongizatearen Atal berri bat sortu zen (gaur egun Lagun Egiteko eta Esperimentaziorako Animalien Atala esaten zaio), Abeltzaintza Zerbitzuaren mendekoa. Haren eremu materiala, besteak beste, honako hau da: “lagun egiteko animalien ongizatea eta babesa, lagun egiteko animalien zentroen kontrola, lagun egiteko animalien erregistroa, identifikazioa eta osasun-kontrola, animaliak babesteko eta defendatzeko elkarteekiko harremanak, Nafarroako Gobernuaren animaliak biltzeko zentroaren kudeaketa, animalien babesaren arloko hezkuntza-, dibulgazio- eta sustapen-kanpainak, bai eta indarrean dauden edo haren barruan agintzen zaizkion xedapenek esleitzen dizkioten beste guztiak ere.</w:t>
      </w:r>
    </w:p>
    <w:p w14:paraId="02EE9199" w14:textId="77777777"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Hori izan zen Foru Legean jasotako neurriak martxan jartzea ahalbidetuko zuen egitura sortzeko lehen urratsa.</w:t>
      </w:r>
    </w:p>
    <w:p w14:paraId="302AB236" w14:textId="0C54C39F" w:rsidR="00E03119"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Atalak, gainera, Lagun egiteko Animalien Bulegoa du.</w:t>
      </w:r>
      <w:r>
        <w:rPr>
          <w:color w:val="000000"/>
          <w:sz w:val="22"/>
          <w:rFonts w:ascii="Calibri" w:hAnsi="Calibri"/>
        </w:rPr>
        <w:t xml:space="preserve"> </w:t>
      </w:r>
      <w:r>
        <w:rPr>
          <w:color w:val="000000"/>
          <w:sz w:val="22"/>
          <w:rFonts w:ascii="Calibri" w:hAnsi="Calibri"/>
        </w:rPr>
        <w:t xml:space="preserve">Ataleko eta Bulegoko Burutzak albaitari funtzionarioek hartu zituzten hasiera-hasieratik.</w:t>
      </w:r>
    </w:p>
    <w:p w14:paraId="71038487" w14:textId="77777777"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Ondoren, martxoaren 4ko 22/2020 Foru Dekretuaren bidez, Nafarroako Foru Komunitateko Administrazioaren eta haren erakunde autonomoen plantilla organikoa aldatu zen, eta Nekazaritza eta Abeltzaintzako Zuzendaritza Nagusiari atxikitako plaza hauek sortu ziren:</w:t>
      </w:r>
    </w:p>
    <w:p w14:paraId="2F0010C0" w14:textId="77777777" w:rsidR="003E3622" w:rsidRPr="00221B78" w:rsidRDefault="003E3622" w:rsidP="00CA44E2">
      <w:pPr>
        <w:numPr>
          <w:ilvl w:val="0"/>
          <w:numId w:val="29"/>
        </w:numPr>
        <w:autoSpaceDE w:val="0"/>
        <w:autoSpaceDN w:val="0"/>
        <w:adjustRightInd w:val="0"/>
        <w:rPr>
          <w:color w:val="000000"/>
          <w:sz w:val="22"/>
          <w:szCs w:val="22"/>
          <w:rFonts w:ascii="Calibri" w:hAnsi="Calibri" w:cs="Calibri"/>
        </w:rPr>
      </w:pPr>
      <w:r>
        <w:rPr>
          <w:color w:val="000000"/>
          <w:sz w:val="22"/>
          <w:rFonts w:ascii="Calibri" w:hAnsi="Calibri"/>
        </w:rPr>
        <w:t xml:space="preserve">Administrazio Publikoko teknikari lanpostu huts 1 (adarra: juridikoa), funtzionario-erregimenekoa</w:t>
      </w:r>
    </w:p>
    <w:p w14:paraId="308F6A32" w14:textId="77777777" w:rsidR="003E3622" w:rsidRPr="00221B78" w:rsidRDefault="003E3622" w:rsidP="00CA44E2">
      <w:pPr>
        <w:numPr>
          <w:ilvl w:val="0"/>
          <w:numId w:val="29"/>
        </w:numPr>
        <w:autoSpaceDE w:val="0"/>
        <w:autoSpaceDN w:val="0"/>
        <w:adjustRightInd w:val="0"/>
        <w:rPr>
          <w:color w:val="000000"/>
          <w:sz w:val="22"/>
          <w:szCs w:val="22"/>
          <w:rFonts w:ascii="Calibri" w:hAnsi="Calibri" w:cs="Calibri"/>
        </w:rPr>
      </w:pPr>
      <w:r>
        <w:rPr>
          <w:color w:val="000000"/>
          <w:sz w:val="22"/>
          <w:rFonts w:ascii="Calibri" w:hAnsi="Calibri"/>
        </w:rPr>
        <w:t xml:space="preserve">2 albaitari lanpostu huts, funtzionario-erregimenekoak</w:t>
      </w:r>
    </w:p>
    <w:p w14:paraId="0CB0DD4F" w14:textId="60402368" w:rsidR="003E3622" w:rsidRPr="00221B78" w:rsidRDefault="003E3622" w:rsidP="0087358B">
      <w:pPr>
        <w:numPr>
          <w:ilvl w:val="0"/>
          <w:numId w:val="29"/>
        </w:numPr>
        <w:autoSpaceDE w:val="0"/>
        <w:autoSpaceDN w:val="0"/>
        <w:adjustRightInd w:val="0"/>
        <w:rPr>
          <w:color w:val="000000"/>
          <w:sz w:val="22"/>
          <w:szCs w:val="22"/>
          <w:rFonts w:ascii="Calibri" w:hAnsi="Calibri" w:cs="Calibri"/>
        </w:rPr>
      </w:pPr>
      <w:r>
        <w:rPr>
          <w:color w:val="000000"/>
          <w:sz w:val="22"/>
          <w:rFonts w:ascii="Calibri" w:hAnsi="Calibri"/>
        </w:rPr>
        <w:t xml:space="preserve">Administrari lanpostu huts 1, funtzionario-erregimenekoa</w:t>
      </w:r>
    </w:p>
    <w:p w14:paraId="04779769" w14:textId="179B23B3"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Lanpostu hutsak sortu ondoren, COVIDak ezohiko egoera sortu zuen, eta horrek atzeratu egin zuen langileak departamentuan sartzea, 2020ko ekainaren amaieratik urte bereko azarora bitartean.</w:t>
      </w:r>
    </w:p>
    <w:p w14:paraId="7AF8569B" w14:textId="77777777"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Gaur egun, indarrean dagoen plantilla organikoarekin bat etorriz (70/2024 Foru Agindua, azaroaren 8koa, Barneko, Funtzio Publikoko eta Justiziako kontseilariarena, Foru Administrazioaren plantilla organikoa argitaratzea xedatzen duena), Lagun Egiteko Animalien eta Esperimentazioko Atalak honako langile hauek ditu lagun egiteko animaliak babesteko eta saiakuntzak egiteko:</w:t>
      </w:r>
    </w:p>
    <w:p w14:paraId="241F72BE" w14:textId="77777777" w:rsidR="003E3622" w:rsidRPr="00221B78" w:rsidRDefault="003E3622" w:rsidP="005C49F3">
      <w:pPr>
        <w:numPr>
          <w:ilvl w:val="0"/>
          <w:numId w:val="38"/>
        </w:numPr>
        <w:autoSpaceDE w:val="0"/>
        <w:autoSpaceDN w:val="0"/>
        <w:adjustRightInd w:val="0"/>
        <w:rPr>
          <w:color w:val="000000"/>
          <w:sz w:val="22"/>
          <w:szCs w:val="22"/>
          <w:rFonts w:ascii="Calibri" w:hAnsi="Calibri" w:cs="Calibri"/>
        </w:rPr>
      </w:pPr>
      <w:r>
        <w:rPr>
          <w:color w:val="000000"/>
          <w:sz w:val="22"/>
          <w:rFonts w:ascii="Calibri" w:hAnsi="Calibri"/>
        </w:rPr>
        <w:t xml:space="preserve">Atalburu 1</w:t>
      </w:r>
    </w:p>
    <w:p w14:paraId="6581B55E" w14:textId="0FD64264" w:rsidR="003E3622" w:rsidRPr="00221B78" w:rsidRDefault="003E3622" w:rsidP="005C49F3">
      <w:pPr>
        <w:numPr>
          <w:ilvl w:val="0"/>
          <w:numId w:val="38"/>
        </w:numPr>
        <w:autoSpaceDE w:val="0"/>
        <w:autoSpaceDN w:val="0"/>
        <w:adjustRightInd w:val="0"/>
        <w:rPr>
          <w:color w:val="000000"/>
          <w:sz w:val="22"/>
          <w:szCs w:val="22"/>
          <w:rFonts w:ascii="Calibri" w:hAnsi="Calibri" w:cs="Calibri"/>
        </w:rPr>
      </w:pPr>
      <w:r>
        <w:rPr>
          <w:color w:val="000000"/>
          <w:sz w:val="22"/>
          <w:rFonts w:ascii="Calibri" w:hAnsi="Calibri"/>
        </w:rPr>
        <w:t xml:space="preserve">Lagun Egiteko Animalien Bulegoko burutza 1 TAP (adar juridikoa)</w:t>
      </w:r>
    </w:p>
    <w:p w14:paraId="3C17C8E4" w14:textId="77777777" w:rsidR="003E3622" w:rsidRPr="00221B78" w:rsidRDefault="003E3622" w:rsidP="005C49F3">
      <w:pPr>
        <w:numPr>
          <w:ilvl w:val="0"/>
          <w:numId w:val="38"/>
        </w:numPr>
        <w:autoSpaceDE w:val="0"/>
        <w:autoSpaceDN w:val="0"/>
        <w:adjustRightInd w:val="0"/>
        <w:rPr>
          <w:color w:val="000000"/>
          <w:sz w:val="22"/>
          <w:szCs w:val="22"/>
          <w:rFonts w:ascii="Calibri" w:hAnsi="Calibri" w:cs="Calibri"/>
        </w:rPr>
      </w:pPr>
      <w:r>
        <w:rPr>
          <w:color w:val="000000"/>
          <w:sz w:val="22"/>
          <w:rFonts w:ascii="Calibri" w:hAnsi="Calibri"/>
        </w:rPr>
        <w:t xml:space="preserve">Albaitari profesional 1, esperimentazioko animaliei dedikazio esklusiboa eskaintzen diena</w:t>
      </w:r>
    </w:p>
    <w:p w14:paraId="7782A253" w14:textId="77777777" w:rsidR="005C49F3" w:rsidRPr="00221B78" w:rsidRDefault="003E3622" w:rsidP="005C49F3">
      <w:pPr>
        <w:numPr>
          <w:ilvl w:val="0"/>
          <w:numId w:val="38"/>
        </w:numPr>
        <w:autoSpaceDE w:val="0"/>
        <w:autoSpaceDN w:val="0"/>
        <w:adjustRightInd w:val="0"/>
        <w:rPr>
          <w:color w:val="000000"/>
          <w:sz w:val="22"/>
          <w:szCs w:val="22"/>
          <w:rFonts w:ascii="Calibri" w:hAnsi="Calibri" w:cs="Calibri"/>
        </w:rPr>
      </w:pPr>
      <w:r>
        <w:rPr>
          <w:color w:val="000000"/>
          <w:sz w:val="22"/>
          <w:rFonts w:ascii="Calibri" w:hAnsi="Calibri"/>
        </w:rPr>
        <w:t xml:space="preserve">Lagun egiteko animaliei dedikazio esklusiboa eskaintzen dieten 2 albaitari profesional</w:t>
      </w:r>
      <w:r>
        <w:rPr>
          <w:color w:val="000000"/>
          <w:sz w:val="22"/>
          <w:rFonts w:ascii="Calibri" w:hAnsi="Calibri"/>
        </w:rPr>
        <w:t xml:space="preserve"> </w:t>
      </w:r>
    </w:p>
    <w:p w14:paraId="5D884939" w14:textId="2F7E6673" w:rsidR="00CA44E2" w:rsidRPr="00221B78" w:rsidRDefault="005C49F3" w:rsidP="0087358B">
      <w:pPr>
        <w:numPr>
          <w:ilvl w:val="0"/>
          <w:numId w:val="38"/>
        </w:numPr>
        <w:autoSpaceDE w:val="0"/>
        <w:autoSpaceDN w:val="0"/>
        <w:adjustRightInd w:val="0"/>
        <w:rPr>
          <w:color w:val="000000"/>
          <w:sz w:val="22"/>
          <w:szCs w:val="22"/>
          <w:rFonts w:ascii="Calibri" w:hAnsi="Calibri" w:cs="Calibri"/>
        </w:rPr>
      </w:pPr>
      <w:r>
        <w:rPr>
          <w:color w:val="000000"/>
          <w:sz w:val="22"/>
          <w:rFonts w:ascii="Calibri" w:hAnsi="Calibri"/>
        </w:rPr>
        <w:t xml:space="preserve">Administrazio-langile 1</w:t>
      </w:r>
    </w:p>
    <w:p w14:paraId="506DF6F5" w14:textId="77777777" w:rsidR="003E3622" w:rsidRPr="00221B78" w:rsidRDefault="003E3622" w:rsidP="0087358B">
      <w:pPr>
        <w:autoSpaceDE w:val="0"/>
        <w:autoSpaceDN w:val="0"/>
        <w:adjustRightInd w:val="0"/>
        <w:rPr>
          <w:color w:val="000000"/>
          <w:sz w:val="22"/>
          <w:szCs w:val="22"/>
          <w:rFonts w:ascii="Calibri" w:hAnsi="Calibri" w:cs="Calibri"/>
        </w:rPr>
      </w:pPr>
      <w:r>
        <w:rPr>
          <w:color w:val="000000"/>
          <w:sz w:val="22"/>
          <w:b/>
          <w:rFonts w:ascii="Calibri" w:hAnsi="Calibri"/>
        </w:rPr>
        <w:t xml:space="preserve">Laugarrena.</w:t>
      </w:r>
      <w:r>
        <w:rPr>
          <w:color w:val="000000"/>
          <w:sz w:val="22"/>
          <w:rFonts w:ascii="Calibri" w:hAnsi="Calibri"/>
        </w:rPr>
        <w:t xml:space="preserve">- Aurrekontu partidak eta finantza nahikotasuna.</w:t>
      </w:r>
    </w:p>
    <w:p w14:paraId="3CFDE50C" w14:textId="29BDBC50" w:rsidR="003E3622" w:rsidRPr="00221B78" w:rsidRDefault="003E3622" w:rsidP="007A6856">
      <w:pPr>
        <w:autoSpaceDE w:val="0"/>
        <w:autoSpaceDN w:val="0"/>
        <w:adjustRightInd w:val="0"/>
        <w:rPr>
          <w:color w:val="000000"/>
          <w:sz w:val="22"/>
          <w:szCs w:val="22"/>
          <w:rFonts w:ascii="Calibri" w:hAnsi="Calibri" w:cs="Calibri"/>
        </w:rPr>
      </w:pPr>
      <w:r>
        <w:rPr>
          <w:sz w:val="22"/>
          <w:color w:val="000000"/>
          <w:rFonts w:ascii="Calibri" w:hAnsi="Calibri"/>
        </w:rPr>
        <w:t xml:space="preserve">19/2019 Foru Legearen lehen xedapen iragankorrak honako hau xedatzen du:</w:t>
      </w:r>
      <w:r>
        <w:rPr>
          <w:sz w:val="22"/>
          <w:color w:val="000000"/>
          <w:rFonts w:ascii="Calibri" w:hAnsi="Calibri"/>
        </w:rPr>
        <w:t xml:space="preserve"> </w:t>
      </w:r>
      <w:r>
        <w:rPr>
          <w:sz w:val="22"/>
          <w:color w:val="000000"/>
          <w:rFonts w:ascii="Calibri" w:hAnsi="Calibri"/>
        </w:rPr>
        <w:t xml:space="preserve">“Foru lege honek indarra hartu eta hiru hilabeteko epean, Nafarroako Gobernuak bere departamentu-egiturak eta aurrekontu-partidak egokituko ditu foru lege honetan xedatutakoa eraginkortasunez betetzeko.</w:t>
      </w:r>
      <w:r>
        <w:rPr>
          <w:sz w:val="22"/>
          <w:color w:val="000000"/>
          <w:rFonts w:ascii="Calibri" w:hAnsi="Calibri"/>
        </w:rPr>
        <w:t xml:space="preserve"> </w:t>
      </w:r>
      <w:r>
        <w:rPr>
          <w:sz w:val="22"/>
          <w:color w:val="000000"/>
          <w:rFonts w:ascii="Calibri" w:hAnsi="Calibri"/>
        </w:rPr>
        <w:t xml:space="preserve">Nafarroako Aurrekontu Orokorretan bermatuko da behar adina finantza-baliabide badaudela foru lege honek toki entitateei eta Nafarroako Gobernuari esleitzen dizkien betebeharrak garatu eta betearazteko”.</w:t>
      </w:r>
      <w:r>
        <w:rPr>
          <w:sz w:val="22"/>
          <w:color w:val="000000"/>
          <w:rFonts w:ascii="Calibri" w:hAnsi="Calibri"/>
        </w:rPr>
        <w:t xml:space="preserve"> </w:t>
      </w:r>
      <w:r>
        <w:rPr>
          <w:sz w:val="22"/>
          <w:color w:val="000000"/>
          <w:rFonts w:ascii="Calibri" w:hAnsi="Calibri"/>
        </w:rPr>
        <w:t xml:space="preserve">Aurrekontu partidei dagokienez, urtero onartu dira Lagun Egiteko Animalien Atalari dagozkion jarduerak barne hartzen dituzten aurrekontuak, horien artean honako hauek (aurrekontu-datuak kontsulta daitezke Nafarroako Gobernuaren Gardentasunaren atarian </w:t>
      </w:r>
      <w:r>
        <w:rPr>
          <w:sz w:val="22"/>
          <w:color w:val="1A52EE"/>
          <w:u w:val="single"/>
          <w:rFonts w:ascii="Calibri" w:hAnsi="Calibri"/>
        </w:rPr>
        <w:t xml:space="preserve">(https://</w:t>
      </w:r>
      <w:hyperlink r:id="rId8">
        <w:r>
          <w:rPr>
            <w:color w:val="1A52EE"/>
            <w:sz w:val="22"/>
            <w:u w:val="single"/>
            <w:rFonts w:ascii="Calibri" w:hAnsi="Calibri"/>
          </w:rPr>
          <w:t xml:space="preserve">www.navarra.es/eu/</w:t>
        </w:r>
      </w:hyperlink>
      <w:r>
        <w:rPr>
          <w:color w:val="1A52EE"/>
          <w:sz w:val="22"/>
          <w:u w:val="single"/>
          <w:rFonts w:ascii="Calibri" w:hAnsi="Calibri"/>
        </w:rPr>
        <w:t xml:space="preserve">nafarroako-gobernua/aurrekontuak):</w:t>
      </w:r>
    </w:p>
    <w:p w14:paraId="7348C3DD" w14:textId="77777777" w:rsidR="003E3622" w:rsidRPr="00221B78" w:rsidRDefault="003E3622" w:rsidP="00E03119">
      <w:pPr>
        <w:numPr>
          <w:ilvl w:val="0"/>
          <w:numId w:val="30"/>
        </w:numPr>
        <w:autoSpaceDE w:val="0"/>
        <w:autoSpaceDN w:val="0"/>
        <w:adjustRightInd w:val="0"/>
        <w:rPr>
          <w:color w:val="000000"/>
          <w:sz w:val="22"/>
          <w:szCs w:val="22"/>
          <w:rFonts w:ascii="Calibri" w:hAnsi="Calibri" w:cs="Calibri"/>
        </w:rPr>
      </w:pPr>
      <w:r>
        <w:rPr>
          <w:color w:val="000000"/>
          <w:sz w:val="22"/>
          <w:rFonts w:ascii="Calibri" w:hAnsi="Calibri"/>
        </w:rPr>
        <w:t xml:space="preserve">Toki-erakundeentzako laguntza-lerroa, animaliak babesteko ekintzetan</w:t>
      </w:r>
    </w:p>
    <w:p w14:paraId="498EF291" w14:textId="77777777" w:rsidR="003E3622" w:rsidRPr="00221B78" w:rsidRDefault="003E3622" w:rsidP="00E03119">
      <w:pPr>
        <w:numPr>
          <w:ilvl w:val="0"/>
          <w:numId w:val="30"/>
        </w:numPr>
        <w:autoSpaceDE w:val="0"/>
        <w:autoSpaceDN w:val="0"/>
        <w:adjustRightInd w:val="0"/>
        <w:rPr>
          <w:color w:val="000000"/>
          <w:sz w:val="22"/>
          <w:szCs w:val="22"/>
          <w:rFonts w:ascii="Calibri" w:hAnsi="Calibri" w:cs="Calibri"/>
        </w:rPr>
      </w:pPr>
      <w:r>
        <w:rPr>
          <w:color w:val="000000"/>
          <w:sz w:val="22"/>
          <w:rFonts w:ascii="Calibri" w:hAnsi="Calibri"/>
        </w:rPr>
        <w:t xml:space="preserve">Animaliak babesteko erakunde laguntzaile gisa aitortutako elkarteentzako laguntza-lerroa, animalien babesaren arloko jardueretarako.</w:t>
      </w:r>
    </w:p>
    <w:p w14:paraId="0BFC7321" w14:textId="77777777" w:rsidR="003E3622" w:rsidRPr="00221B78" w:rsidRDefault="003E3622" w:rsidP="00E03119">
      <w:pPr>
        <w:numPr>
          <w:ilvl w:val="0"/>
          <w:numId w:val="30"/>
        </w:numPr>
        <w:autoSpaceDE w:val="0"/>
        <w:autoSpaceDN w:val="0"/>
        <w:adjustRightInd w:val="0"/>
        <w:rPr>
          <w:color w:val="000000"/>
          <w:sz w:val="22"/>
          <w:szCs w:val="22"/>
          <w:rFonts w:ascii="Calibri" w:hAnsi="Calibri" w:cs="Calibri"/>
        </w:rPr>
      </w:pPr>
      <w:r>
        <w:rPr>
          <w:color w:val="000000"/>
          <w:sz w:val="22"/>
          <w:rFonts w:ascii="Calibri" w:hAnsi="Calibri"/>
        </w:rPr>
        <w:t xml:space="preserve">Nafarroako Gobernuaren Animaliak Babesteko Zentroaren kudeaketa</w:t>
      </w:r>
    </w:p>
    <w:p w14:paraId="6ED97348" w14:textId="77777777" w:rsidR="003E3622" w:rsidRPr="00221B78" w:rsidRDefault="003E3622" w:rsidP="00E03119">
      <w:pPr>
        <w:numPr>
          <w:ilvl w:val="0"/>
          <w:numId w:val="30"/>
        </w:numPr>
        <w:autoSpaceDE w:val="0"/>
        <w:autoSpaceDN w:val="0"/>
        <w:adjustRightInd w:val="0"/>
        <w:rPr>
          <w:color w:val="000000"/>
          <w:sz w:val="22"/>
          <w:szCs w:val="22"/>
          <w:rFonts w:ascii="Calibri" w:hAnsi="Calibri" w:cs="Calibri"/>
        </w:rPr>
      </w:pPr>
      <w:r>
        <w:rPr>
          <w:color w:val="000000"/>
          <w:sz w:val="22"/>
          <w:rFonts w:ascii="Calibri" w:hAnsi="Calibri"/>
        </w:rPr>
        <w:t xml:space="preserve">Nafarroako Gobernuaren Animaliak Babesteko Zentroaren instalazioak mantentzea eta hobetzea</w:t>
      </w:r>
    </w:p>
    <w:p w14:paraId="566F356F" w14:textId="57625DD1" w:rsidR="003E3622" w:rsidRPr="00221B78" w:rsidRDefault="003E3622" w:rsidP="0087358B">
      <w:pPr>
        <w:numPr>
          <w:ilvl w:val="0"/>
          <w:numId w:val="30"/>
        </w:numPr>
        <w:autoSpaceDE w:val="0"/>
        <w:autoSpaceDN w:val="0"/>
        <w:adjustRightInd w:val="0"/>
        <w:rPr>
          <w:color w:val="000000"/>
          <w:sz w:val="22"/>
          <w:szCs w:val="22"/>
          <w:rFonts w:ascii="Calibri" w:hAnsi="Calibri" w:cs="Calibri"/>
        </w:rPr>
      </w:pPr>
      <w:r>
        <w:rPr>
          <w:color w:val="000000"/>
          <w:sz w:val="22"/>
          <w:rFonts w:ascii="Calibri" w:hAnsi="Calibri"/>
        </w:rPr>
        <w:t xml:space="preserve">Arduraz edukitzeari buruzko kontrol-, sentsibilizazio- eta sustapen-kanpainak</w:t>
      </w:r>
    </w:p>
    <w:p w14:paraId="564CB552" w14:textId="73B602D9"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Finantza-nahikotasunari dagokionez, hau da, Legeak esleitutako eskumenak betetzeko behar adina funts edukitzeari dagokionez, Foru Legeak ezartzen dituen neurriak arian-arian ezarri behar zirenez, aurrekontuak garapen horri dagokion errealitate faktikora egokituz joan dira.</w:t>
      </w:r>
    </w:p>
    <w:p w14:paraId="57D4DBDC" w14:textId="77777777" w:rsidR="003E3622" w:rsidRPr="00221B78" w:rsidRDefault="003E3622" w:rsidP="0087358B">
      <w:pPr>
        <w:autoSpaceDE w:val="0"/>
        <w:autoSpaceDN w:val="0"/>
        <w:adjustRightInd w:val="0"/>
        <w:rPr>
          <w:color w:val="000000"/>
          <w:sz w:val="22"/>
          <w:szCs w:val="22"/>
          <w:rFonts w:ascii="Calibri" w:hAnsi="Calibri" w:cs="Calibri"/>
        </w:rPr>
      </w:pPr>
      <w:r>
        <w:rPr>
          <w:color w:val="000000"/>
          <w:sz w:val="22"/>
          <w:b/>
          <w:rFonts w:ascii="Calibri" w:hAnsi="Calibri"/>
        </w:rPr>
        <w:t xml:space="preserve">Bosgarrena.</w:t>
      </w:r>
      <w:r>
        <w:rPr>
          <w:color w:val="000000"/>
          <w:sz w:val="22"/>
          <w:rFonts w:ascii="Calibri" w:hAnsi="Calibri"/>
        </w:rPr>
        <w:t xml:space="preserve">- Garapen-araua.</w:t>
      </w:r>
    </w:p>
    <w:p w14:paraId="4BB78713" w14:textId="0DCCB7C1"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19/2019 Lege Foralaren Bigarren Xedapen Iragankorrak dio: “Ahalmena ematen zaio Nafarroako Gobernuari foru lege honen erregelamenduzko garapena egiteko; foru legeak indarra hartzen duenetik urtebeteko epean egin beharko da garapen hori”.</w:t>
      </w:r>
    </w:p>
    <w:p w14:paraId="723D4EF7" w14:textId="01B21174" w:rsidR="00E03119"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Erregelamendu bidezko garapena azaroaren 26ko 94/2022 Foru Dekretua onartzearekin batera egin zen. Foru Dekretu hori 2022ko azaroaren 29ko NAOn argitaratu zen, eta hil bereko 30ean sartu zen indarrean.</w:t>
      </w:r>
    </w:p>
    <w:p w14:paraId="3D546BDF" w14:textId="58BDC4BC" w:rsidR="007D4628"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Onarpenaren atzerapena hainbat faktorek eragin zuten: 2019ko ekainean egindako hauteskundeek prozesua hasteko nahikoa atzerapen ekarri zuten departamentuaren egituraren sorreran.</w:t>
      </w:r>
      <w:r>
        <w:rPr>
          <w:color w:val="000000"/>
          <w:sz w:val="22"/>
          <w:rFonts w:ascii="Calibri" w:hAnsi="Calibri"/>
        </w:rPr>
        <w:t xml:space="preserve"> </w:t>
      </w:r>
      <w:r>
        <w:rPr>
          <w:color w:val="000000"/>
          <w:sz w:val="22"/>
          <w:rFonts w:ascii="Calibri" w:hAnsi="Calibri"/>
        </w:rPr>
        <w:t xml:space="preserve">Lantzeko prozesua luzea izan zen, eta inplikatutako eragile eta erakunde guztiek parte hartu zuten (albaitarien elkargoa, lagun egiteko animaliak babesteko elkarteak, ehiza-elkarteak, tokiko erakundeak, talde politikoak, etab.).</w:t>
      </w:r>
      <w:r>
        <w:rPr>
          <w:color w:val="000000"/>
          <w:sz w:val="22"/>
          <w:rFonts w:ascii="Calibri" w:hAnsi="Calibri"/>
        </w:rPr>
        <w:t xml:space="preserve"> </w:t>
      </w:r>
      <w:r>
        <w:rPr>
          <w:color w:val="000000"/>
          <w:sz w:val="22"/>
          <w:rFonts w:ascii="Calibri" w:hAnsi="Calibri"/>
        </w:rPr>
        <w:t xml:space="preserve">Prozesua eten eta zaildu egin zen COVIDaren ondorioz, bilera dinamikoak</w:t>
      </w:r>
      <w:r>
        <w:rPr>
          <w:color w:val="000000"/>
          <w:sz w:val="22"/>
          <w:rFonts w:ascii="Calibri" w:hAnsi="Calibri"/>
        </w:rPr>
        <w:t xml:space="preserve"> </w:t>
      </w:r>
    </w:p>
    <w:p w14:paraId="25029A69" w14:textId="646771C6" w:rsidR="00E03119"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egitea edo eztabaidarako foro zabalagoa izatea eragotzi baitzuen.</w:t>
      </w:r>
    </w:p>
    <w:p w14:paraId="0DAFE270" w14:textId="28983C90"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Azkenik, 2021. urtearen amaieran, lagun egiteko animalien babesa arautzen duen Estatuko Lege bat zegoen proiektuan, eta bazirudien laster onartuko zela.</w:t>
      </w:r>
      <w:r>
        <w:rPr>
          <w:color w:val="000000"/>
          <w:sz w:val="22"/>
          <w:rFonts w:ascii="Calibri" w:hAnsi="Calibri"/>
        </w:rPr>
        <w:t xml:space="preserve"> </w:t>
      </w:r>
      <w:r>
        <w:rPr>
          <w:color w:val="000000"/>
          <w:sz w:val="22"/>
          <w:rFonts w:ascii="Calibri" w:hAnsi="Calibri"/>
        </w:rPr>
        <w:t xml:space="preserve">Horrek zalantzan jarri zuen garapen-erregelamendua egiten jarraitzea, Estatuko lege berriak foru legearentzat izan zitzakeen ondorioengatik (eta halaxe jaso zuen Nafarroako Kontseiluak Foru Dekretuaren proiektuari buruz emandako irizpenean).</w:t>
      </w:r>
      <w:r>
        <w:rPr>
          <w:color w:val="000000"/>
          <w:sz w:val="22"/>
          <w:rFonts w:ascii="Calibri" w:hAnsi="Calibri"/>
        </w:rPr>
        <w:t xml:space="preserve"> </w:t>
      </w:r>
      <w:r>
        <w:rPr>
          <w:color w:val="000000"/>
          <w:sz w:val="22"/>
          <w:rFonts w:ascii="Calibri" w:hAnsi="Calibri"/>
        </w:rPr>
        <w:t xml:space="preserve">Hala ere, azkenean tramitazioarekin jarraitzea erabaki zen, foru legea idatzita zegoen terminoak ikusita, garapenik ezak ia aplikaezin uzten baitzuen.</w:t>
      </w:r>
    </w:p>
    <w:p w14:paraId="2F8E95DD" w14:textId="77777777" w:rsidR="003E3622" w:rsidRPr="00221B78" w:rsidRDefault="003E3622" w:rsidP="0087358B">
      <w:pPr>
        <w:autoSpaceDE w:val="0"/>
        <w:autoSpaceDN w:val="0"/>
        <w:adjustRightInd w:val="0"/>
        <w:rPr>
          <w:color w:val="000000"/>
          <w:sz w:val="22"/>
          <w:szCs w:val="22"/>
          <w:rFonts w:ascii="Calibri" w:hAnsi="Calibri" w:cs="Calibri"/>
        </w:rPr>
      </w:pPr>
      <w:r>
        <w:rPr>
          <w:color w:val="000000"/>
          <w:sz w:val="22"/>
          <w:b/>
          <w:rFonts w:ascii="Calibri" w:hAnsi="Calibri"/>
        </w:rPr>
        <w:t xml:space="preserve">Seigarrena.</w:t>
      </w:r>
      <w:r>
        <w:rPr>
          <w:color w:val="000000"/>
          <w:sz w:val="22"/>
          <w:rFonts w:ascii="Calibri" w:hAnsi="Calibri"/>
        </w:rPr>
        <w:t xml:space="preserve">- Nafarroako Gobernuaren beste betebehar batzuk.</w:t>
      </w:r>
    </w:p>
    <w:p w14:paraId="13E1CE4A" w14:textId="6F8496D0"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19/2019 Foru Legea garatzeko erregelamendua onartzen duen 94/2022 Foru Dekretua onartu eta indarrean jarri ondoren, honako jarduketa hauek egin dira: erregistro berriak sortzea, baimenen eta erregistroetako inskripzioen izapidetze telematikoko prozesuak egitea, toki-erakundeei aholkularitza ematea beren eskumenak gauzatzean, lagun egiteko animaliak babesteko zentroa kontrolatzea, laguntzen deialdia eta kudeaketa, 19/2019 Legea hausteagatik jarritako salaketak kontrolatzea eta zaintzea, lagun egiteko animalien zentro publikoak ezartzeko azterketa, hiriko hegaztiak eta katu-koloniak kontrolatzeko aholkularitza, etab.</w:t>
      </w:r>
    </w:p>
    <w:p w14:paraId="58B3B99C" w14:textId="77777777" w:rsidR="003E362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Zehazki, erregistro hauek jarri dira martxan:</w:t>
      </w:r>
    </w:p>
    <w:p w14:paraId="2C3661B8" w14:textId="74A313AD" w:rsidR="006C4DCD" w:rsidRPr="00221B78" w:rsidRDefault="003E3622" w:rsidP="0087358B">
      <w:pPr>
        <w:numPr>
          <w:ilvl w:val="0"/>
          <w:numId w:val="36"/>
        </w:numPr>
        <w:autoSpaceDE w:val="0"/>
        <w:autoSpaceDN w:val="0"/>
        <w:adjustRightInd w:val="0"/>
        <w:rPr>
          <w:color w:val="1A52EE"/>
          <w:sz w:val="22"/>
          <w:szCs w:val="22"/>
          <w:u w:val="single"/>
          <w:rFonts w:ascii="Calibri" w:hAnsi="Calibri" w:cs="Calibri"/>
        </w:rPr>
      </w:pPr>
      <w:r>
        <w:rPr>
          <w:sz w:val="22"/>
          <w:color w:val="000000"/>
          <w:rFonts w:ascii="Calibri" w:hAnsi="Calibri"/>
        </w:rPr>
        <w:t xml:space="preserve">Nafarroako Lagun Egiteko Animalien Identifikazio Erregistroa, datuak irauli eta araztea, Erregistroa kudeatzeko hitzarmenak, sarbideen kudeaketa, etab. </w:t>
      </w:r>
      <w:r>
        <w:rPr>
          <w:sz w:val="22"/>
          <w:color w:val="1A52EE"/>
          <w:u w:val="single"/>
          <w:rFonts w:ascii="Calibri" w:hAnsi="Calibri"/>
        </w:rPr>
        <w:t xml:space="preserve">https://riacna.es/, https://</w:t>
      </w:r>
      <w:hyperlink r:id="rId9">
        <w:r>
          <w:rPr>
            <w:color w:val="1A52EE"/>
            <w:sz w:val="22"/>
            <w:u w:val="single"/>
            <w:rFonts w:ascii="Calibri" w:hAnsi="Calibri"/>
          </w:rPr>
          <w:t xml:space="preserve">www.navarra.es/eu/tramiteak/on/-/line/lagun-egiteko-animaliak</w:t>
        </w:r>
      </w:hyperlink>
      <w:r>
        <w:rPr>
          <w:color w:val="1A52EE"/>
          <w:sz w:val="22"/>
          <w:u w:val="single"/>
          <w:rFonts w:ascii="Calibri" w:hAnsi="Calibri"/>
        </w:rPr>
        <w:t xml:space="preserve">-identifikatzeko-erregistroa</w:t>
      </w:r>
    </w:p>
    <w:p w14:paraId="2F79066F" w14:textId="000B952B" w:rsidR="00E03119" w:rsidRPr="00221B78" w:rsidRDefault="003E3622" w:rsidP="0087358B">
      <w:pPr>
        <w:numPr>
          <w:ilvl w:val="0"/>
          <w:numId w:val="36"/>
        </w:numPr>
        <w:autoSpaceDE w:val="0"/>
        <w:autoSpaceDN w:val="0"/>
        <w:adjustRightInd w:val="0"/>
        <w:rPr>
          <w:color w:val="1A52EE"/>
          <w:sz w:val="22"/>
          <w:szCs w:val="22"/>
          <w:u w:val="single"/>
          <w:rFonts w:ascii="Calibri" w:hAnsi="Calibri" w:cs="Calibri"/>
        </w:rPr>
      </w:pPr>
      <w:r>
        <w:rPr>
          <w:sz w:val="22"/>
          <w:color w:val="000000"/>
          <w:rFonts w:ascii="Calibri" w:hAnsi="Calibri"/>
        </w:rPr>
        <w:t xml:space="preserve">Etxeko animaliak identifikatzeko albaitariak gaitzea.</w:t>
      </w:r>
      <w:r>
        <w:rPr>
          <w:sz w:val="22"/>
          <w:color w:val="000000"/>
          <w:rFonts w:ascii="Calibri" w:hAnsi="Calibri"/>
        </w:rPr>
        <w:t xml:space="preserve"> </w:t>
      </w:r>
      <w:r>
        <w:rPr>
          <w:sz w:val="22"/>
          <w:color w:val="000000"/>
          <w:rFonts w:ascii="Calibri" w:hAnsi="Calibri"/>
        </w:rPr>
        <w:t xml:space="preserve">Gaikuntza-prozedura, web-tramitazioa, jarduketa-protokoloak </w:t>
      </w:r>
      <w:r>
        <w:rPr>
          <w:sz w:val="22"/>
          <w:color w:val="1A52EE"/>
          <w:u w:val="single"/>
          <w:rFonts w:ascii="Calibri" w:hAnsi="Calibri"/>
        </w:rPr>
        <w:t xml:space="preserve">https://</w:t>
      </w:r>
      <w:hyperlink r:id="rId10">
        <w:r>
          <w:rPr>
            <w:color w:val="1A52EE"/>
            <w:sz w:val="22"/>
            <w:u w:val="single"/>
            <w:rFonts w:ascii="Calibri" w:hAnsi="Calibri"/>
          </w:rPr>
          <w:t xml:space="preserve">www.navarra.es/eu/tramiteak/on/-/line/albaitariak-</w:t>
        </w:r>
      </w:hyperlink>
      <w:r>
        <w:rPr>
          <w:color w:val="1A52EE"/>
          <w:sz w:val="22"/>
          <w:u w:val="single"/>
          <w:rFonts w:ascii="Calibri" w:hAnsi="Calibri"/>
        </w:rPr>
        <w:t xml:space="preserve">gaitzeko-eskaera-lagun-egiteko-animaliak-modu-ofizialean-identifika-ditzaten</w:t>
      </w:r>
    </w:p>
    <w:p w14:paraId="50F8AA16" w14:textId="77777777" w:rsidR="003E3622" w:rsidRPr="00221B78" w:rsidRDefault="00E03119" w:rsidP="00875792">
      <w:pPr>
        <w:numPr>
          <w:ilvl w:val="0"/>
          <w:numId w:val="36"/>
        </w:numPr>
        <w:autoSpaceDE w:val="0"/>
        <w:autoSpaceDN w:val="0"/>
        <w:adjustRightInd w:val="0"/>
        <w:rPr>
          <w:color w:val="000000"/>
          <w:sz w:val="22"/>
          <w:szCs w:val="22"/>
          <w:rFonts w:ascii="Calibri" w:hAnsi="Calibri" w:cs="Calibri"/>
        </w:rPr>
      </w:pPr>
      <w:r>
        <w:rPr>
          <w:color w:val="000000"/>
          <w:sz w:val="22"/>
          <w:rFonts w:ascii="Calibri" w:hAnsi="Calibri"/>
        </w:rPr>
        <w:t xml:space="preserve">Etxeko animalien zentroen erregistroa: erregistroa sortzea.</w:t>
      </w:r>
      <w:r>
        <w:rPr>
          <w:color w:val="000000"/>
          <w:sz w:val="22"/>
          <w:rFonts w:ascii="Calibri" w:hAnsi="Calibri"/>
        </w:rPr>
        <w:t xml:space="preserve"> </w:t>
      </w:r>
      <w:r>
        <w:rPr>
          <w:color w:val="000000"/>
          <w:sz w:val="22"/>
          <w:rFonts w:ascii="Calibri" w:hAnsi="Calibri"/>
        </w:rPr>
        <w:t xml:space="preserve">Baimentzeko eta erregistratzeko prozedura, zentroen ikuskapenak eta kontrola, eskatzaile eta udal berrientzako aholkularitza eta informazioa, izapidetze telematikoa.</w:t>
      </w:r>
      <w:r>
        <w:rPr>
          <w:color w:val="000000"/>
          <w:sz w:val="22"/>
          <w:rFonts w:ascii="Calibri" w:hAnsi="Calibri"/>
        </w:rPr>
        <w:t xml:space="preserve">   </w:t>
      </w:r>
      <w:r>
        <w:rPr>
          <w:color w:val="000000"/>
          <w:sz w:val="22"/>
          <w:rFonts w:ascii="Calibri" w:hAnsi="Calibri"/>
        </w:rPr>
        <w:t xml:space="preserve">Dokumentuak eta informazioa lantzea.</w:t>
      </w:r>
    </w:p>
    <w:p w14:paraId="57C2BFF5" w14:textId="576647F8" w:rsidR="00E03119" w:rsidRPr="00221B78" w:rsidRDefault="003E3622" w:rsidP="007A6856">
      <w:pPr>
        <w:autoSpaceDE w:val="0"/>
        <w:autoSpaceDN w:val="0"/>
        <w:adjustRightInd w:val="0"/>
        <w:ind w:left="709"/>
        <w:rPr>
          <w:color w:val="1A52EE"/>
          <w:sz w:val="22"/>
          <w:szCs w:val="22"/>
          <w:u w:val="single"/>
          <w:rFonts w:ascii="Calibri" w:hAnsi="Calibri" w:cs="Calibri"/>
        </w:rPr>
      </w:pPr>
      <w:r>
        <w:rPr>
          <w:color w:val="1A52EE"/>
          <w:sz w:val="22"/>
          <w:u w:val="single"/>
          <w:rFonts w:ascii="Calibri" w:hAnsi="Calibri"/>
        </w:rPr>
        <w:t xml:space="preserve">https://</w:t>
      </w:r>
      <w:hyperlink r:id="rId11">
        <w:r>
          <w:rPr>
            <w:color w:val="1A52EE"/>
            <w:sz w:val="22"/>
            <w:u w:val="single"/>
            <w:rFonts w:ascii="Calibri" w:hAnsi="Calibri"/>
          </w:rPr>
          <w:t xml:space="preserve">www.navarra.es/eu/tramiteak/on/-/line/autorizacion-y-</w:t>
        </w:r>
      </w:hyperlink>
      <w:r>
        <w:rPr>
          <w:color w:val="1A52EE"/>
          <w:sz w:val="22"/>
          <w:u w:val="single"/>
          <w:rFonts w:ascii="Calibri" w:hAnsi="Calibri"/>
        </w:rPr>
        <w:t xml:space="preserve">registro-de-centros-de-animales-de-compania</w:t>
      </w:r>
    </w:p>
    <w:p w14:paraId="0B6D499F" w14:textId="7805FF33" w:rsidR="003E3622" w:rsidRPr="00221B78" w:rsidRDefault="003E3622" w:rsidP="0087358B">
      <w:pPr>
        <w:numPr>
          <w:ilvl w:val="0"/>
          <w:numId w:val="36"/>
        </w:numPr>
        <w:autoSpaceDE w:val="0"/>
        <w:autoSpaceDN w:val="0"/>
        <w:adjustRightInd w:val="0"/>
        <w:rPr>
          <w:color w:val="1A52EE"/>
          <w:sz w:val="22"/>
          <w:szCs w:val="22"/>
          <w:u w:val="single"/>
          <w:rFonts w:ascii="Calibri" w:hAnsi="Calibri" w:cs="Calibri"/>
        </w:rPr>
      </w:pPr>
      <w:r>
        <w:rPr>
          <w:sz w:val="22"/>
          <w:color w:val="000000"/>
          <w:rFonts w:ascii="Calibri" w:hAnsi="Calibri"/>
        </w:rPr>
        <w:t xml:space="preserve">Nafarroako txakur-trebatzaileen erregistroa: erregistroa sortzea.</w:t>
      </w:r>
      <w:r>
        <w:rPr>
          <w:sz w:val="22"/>
          <w:color w:val="000000"/>
          <w:rFonts w:ascii="Calibri" w:hAnsi="Calibri"/>
        </w:rPr>
        <w:t xml:space="preserve"> </w:t>
      </w:r>
      <w:r>
        <w:rPr>
          <w:sz w:val="22"/>
          <w:color w:val="000000"/>
          <w:rFonts w:ascii="Calibri" w:hAnsi="Calibri"/>
        </w:rPr>
        <w:t xml:space="preserve">Prozedura, izapidetze telematikoa, interesdunei aholkularitza ematea, erregistroa mantentzea, </w:t>
      </w:r>
      <w:r>
        <w:rPr>
          <w:sz w:val="22"/>
          <w:color w:val="1A52EE"/>
          <w:u w:val="single"/>
          <w:rFonts w:ascii="Calibri" w:hAnsi="Calibri"/>
        </w:rPr>
        <w:t xml:space="preserve">https://</w:t>
      </w:r>
      <w:hyperlink r:id="rId12">
        <w:r>
          <w:rPr>
            <w:color w:val="1A52EE"/>
            <w:sz w:val="22"/>
            <w:u w:val="single"/>
            <w:rFonts w:ascii="Calibri" w:hAnsi="Calibri"/>
          </w:rPr>
          <w:t xml:space="preserve">www.navarra.es/eu/tramiteak/on/-/line/</w:t>
        </w:r>
      </w:hyperlink>
      <w:r>
        <w:rPr>
          <w:color w:val="1A52EE"/>
          <w:sz w:val="22"/>
          <w:u w:val="single"/>
          <w:rFonts w:ascii="Calibri" w:hAnsi="Calibri"/>
        </w:rPr>
        <w:t xml:space="preserve">zakur-trebatzileen-erregistroa</w:t>
      </w:r>
    </w:p>
    <w:p w14:paraId="031B0632" w14:textId="744E124D" w:rsidR="003E3622" w:rsidRPr="00221B78" w:rsidRDefault="003E3622" w:rsidP="0087358B">
      <w:pPr>
        <w:numPr>
          <w:ilvl w:val="0"/>
          <w:numId w:val="36"/>
        </w:numPr>
        <w:autoSpaceDE w:val="0"/>
        <w:autoSpaceDN w:val="0"/>
        <w:adjustRightInd w:val="0"/>
        <w:rPr>
          <w:color w:val="1A52EE"/>
          <w:sz w:val="22"/>
          <w:szCs w:val="22"/>
          <w:u w:val="single"/>
          <w:rFonts w:ascii="Calibri" w:hAnsi="Calibri" w:cs="Calibri"/>
        </w:rPr>
      </w:pPr>
      <w:r>
        <w:rPr>
          <w:sz w:val="22"/>
          <w:color w:val="000000"/>
          <w:rFonts w:ascii="Calibri" w:hAnsi="Calibri"/>
        </w:rPr>
        <w:t xml:space="preserve">Animaliak Babesteko Elkarteen Erregistroa eta Elkarteak erakunde laguntzaile gisa aitortzea: erregistroa sortzea eta mantentzea, prozedura izapidetzea, izapidetze telematikoa, interesdunei aholkuak ematea, etab. </w:t>
      </w:r>
      <w:r>
        <w:rPr>
          <w:sz w:val="22"/>
          <w:color w:val="1A52EE"/>
          <w:u w:val="single"/>
          <w:rFonts w:ascii="Calibri" w:hAnsi="Calibri"/>
        </w:rPr>
        <w:t xml:space="preserve">https://</w:t>
      </w:r>
      <w:hyperlink r:id="rId13">
        <w:r>
          <w:rPr>
            <w:color w:val="1A52EE"/>
            <w:sz w:val="22"/>
            <w:u w:val="single"/>
            <w:rFonts w:ascii="Calibri" w:hAnsi="Calibri"/>
          </w:rPr>
          <w:t xml:space="preserve">www.navarra.es/eu/tramiteak/on/-/line/animaliak-babesteko-eta-defendatzeko-elkarteen-eta-erakunde-</w:t>
        </w:r>
      </w:hyperlink>
      <w:r>
        <w:rPr>
          <w:color w:val="1A52EE"/>
          <w:sz w:val="22"/>
          <w:u w:val="single"/>
          <w:rFonts w:ascii="Calibri" w:hAnsi="Calibri"/>
        </w:rPr>
        <w:t xml:space="preserve">laguntzaileen-erregistroa</w:t>
      </w:r>
    </w:p>
    <w:p w14:paraId="503E530B" w14:textId="5D568B40" w:rsidR="006C4DCD" w:rsidRPr="00221B78" w:rsidRDefault="003E3622" w:rsidP="0087358B">
      <w:pPr>
        <w:numPr>
          <w:ilvl w:val="0"/>
          <w:numId w:val="36"/>
        </w:numPr>
        <w:autoSpaceDE w:val="0"/>
        <w:autoSpaceDN w:val="0"/>
        <w:adjustRightInd w:val="0"/>
        <w:rPr>
          <w:color w:val="000000"/>
          <w:sz w:val="22"/>
          <w:szCs w:val="22"/>
          <w:rFonts w:ascii="Calibri" w:hAnsi="Calibri" w:cs="Calibri"/>
        </w:rPr>
      </w:pPr>
      <w:r>
        <w:rPr>
          <w:color w:val="000000"/>
          <w:sz w:val="22"/>
          <w:rFonts w:ascii="Calibri" w:hAnsi="Calibri"/>
        </w:rPr>
        <w:t xml:space="preserve">Arau-hausleen erregistroa: erregistroa sortzea eta mantentzea.</w:t>
      </w:r>
    </w:p>
    <w:p w14:paraId="0756135C" w14:textId="32FC2FEE" w:rsidR="00875792" w:rsidRPr="00221B78" w:rsidRDefault="003E3622"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Baimenak abiarazteaz eta kudeatzeaz eta erregistro horiek mantentzeaz gain, beste jarduera asko ere Atalari dagozkio, eta honako hauek egiten dira:</w:t>
      </w:r>
    </w:p>
    <w:p w14:paraId="0C31548B" w14:textId="49FBB78F" w:rsidR="003E3622" w:rsidRPr="00221B78" w:rsidRDefault="003E3622" w:rsidP="00875792">
      <w:pPr>
        <w:numPr>
          <w:ilvl w:val="0"/>
          <w:numId w:val="37"/>
        </w:numPr>
        <w:autoSpaceDE w:val="0"/>
        <w:autoSpaceDN w:val="0"/>
        <w:adjustRightInd w:val="0"/>
        <w:rPr>
          <w:color w:val="000000"/>
          <w:sz w:val="22"/>
          <w:szCs w:val="22"/>
          <w:rFonts w:ascii="Calibri" w:hAnsi="Calibri" w:cs="Calibri"/>
        </w:rPr>
      </w:pPr>
      <w:r>
        <w:rPr>
          <w:color w:val="000000"/>
          <w:sz w:val="22"/>
          <w:rFonts w:ascii="Calibri" w:hAnsi="Calibri"/>
        </w:rPr>
        <w:t xml:space="preserve">Baimenak kudeatzea: animaliekin filmatzea, pertsona juridikoa edukitzea, animaliak hiltzea, etab.</w:t>
      </w:r>
    </w:p>
    <w:p w14:paraId="544DD4BB" w14:textId="115BA851" w:rsidR="00214534" w:rsidRPr="00221B78" w:rsidRDefault="003E3622" w:rsidP="00214534">
      <w:pPr>
        <w:numPr>
          <w:ilvl w:val="0"/>
          <w:numId w:val="37"/>
        </w:numPr>
        <w:autoSpaceDE w:val="0"/>
        <w:autoSpaceDN w:val="0"/>
        <w:adjustRightInd w:val="0"/>
        <w:rPr>
          <w:color w:val="000000"/>
          <w:sz w:val="22"/>
          <w:szCs w:val="22"/>
          <w:rFonts w:ascii="Calibri" w:hAnsi="Calibri" w:cs="Calibri"/>
        </w:rPr>
      </w:pPr>
      <w:r>
        <w:rPr>
          <w:color w:val="000000"/>
          <w:sz w:val="22"/>
          <w:rFonts w:ascii="Calibri" w:hAnsi="Calibri"/>
        </w:rPr>
        <w:t xml:space="preserve">Prestakuntza (udaltzainak, foralak, guardia zibila)</w:t>
      </w:r>
    </w:p>
    <w:p w14:paraId="48E6F109" w14:textId="77777777" w:rsidR="003E3622" w:rsidRPr="00221B78" w:rsidRDefault="003E3622" w:rsidP="00875792">
      <w:pPr>
        <w:numPr>
          <w:ilvl w:val="0"/>
          <w:numId w:val="37"/>
        </w:numPr>
        <w:autoSpaceDE w:val="0"/>
        <w:autoSpaceDN w:val="0"/>
        <w:adjustRightInd w:val="0"/>
        <w:rPr>
          <w:color w:val="000000"/>
          <w:sz w:val="22"/>
          <w:szCs w:val="22"/>
          <w:rFonts w:ascii="Calibri" w:hAnsi="Calibri" w:cs="Calibri"/>
        </w:rPr>
      </w:pPr>
      <w:r>
        <w:rPr>
          <w:color w:val="000000"/>
          <w:sz w:val="22"/>
          <w:rFonts w:ascii="Calibri" w:hAnsi="Calibri"/>
        </w:rPr>
        <w:t xml:space="preserve">Edukitze arduratsuari buruzko sustapena eta kanpainak</w:t>
      </w:r>
    </w:p>
    <w:p w14:paraId="5EB9BDB6" w14:textId="77777777" w:rsidR="003E3622" w:rsidRPr="00221B78" w:rsidRDefault="003E3622" w:rsidP="00875792">
      <w:pPr>
        <w:numPr>
          <w:ilvl w:val="0"/>
          <w:numId w:val="37"/>
        </w:numPr>
        <w:autoSpaceDE w:val="0"/>
        <w:autoSpaceDN w:val="0"/>
        <w:adjustRightInd w:val="0"/>
        <w:rPr>
          <w:color w:val="000000"/>
          <w:sz w:val="22"/>
          <w:szCs w:val="22"/>
          <w:rFonts w:ascii="Calibri" w:hAnsi="Calibri" w:cs="Calibri"/>
        </w:rPr>
      </w:pPr>
      <w:r>
        <w:rPr>
          <w:color w:val="000000"/>
          <w:sz w:val="22"/>
          <w:rFonts w:ascii="Calibri" w:hAnsi="Calibri"/>
        </w:rPr>
        <w:t xml:space="preserve">19/2019 Foru Legearen arau-hausteengatiko salaketen jarraipena (zehatzeko eskumena udalarena da, nahiz eta Nafarroako Gobernuak subsidiarioki balia dezakeen bitartekorik ez dagoela egiaztatuz gero, hainbat aldiz gertatu den bezala).</w:t>
      </w:r>
    </w:p>
    <w:p w14:paraId="16AFC7FC" w14:textId="77777777" w:rsidR="003E3622" w:rsidRPr="00221B78" w:rsidRDefault="003E3622" w:rsidP="00875792">
      <w:pPr>
        <w:numPr>
          <w:ilvl w:val="0"/>
          <w:numId w:val="37"/>
        </w:numPr>
        <w:autoSpaceDE w:val="0"/>
        <w:autoSpaceDN w:val="0"/>
        <w:adjustRightInd w:val="0"/>
        <w:rPr>
          <w:color w:val="000000"/>
          <w:sz w:val="22"/>
          <w:szCs w:val="22"/>
          <w:rFonts w:ascii="Calibri" w:hAnsi="Calibri" w:cs="Calibri"/>
        </w:rPr>
      </w:pPr>
      <w:r>
        <w:rPr>
          <w:color w:val="000000"/>
          <w:sz w:val="22"/>
          <w:rFonts w:ascii="Calibri" w:hAnsi="Calibri"/>
        </w:rPr>
        <w:t xml:space="preserve">Toki-erakundeei aholkularitza ematea beren eskumenak gauzatzean</w:t>
      </w:r>
    </w:p>
    <w:p w14:paraId="7097D25B" w14:textId="77777777" w:rsidR="003E3622" w:rsidRPr="00221B78" w:rsidRDefault="003E3622" w:rsidP="00875792">
      <w:pPr>
        <w:numPr>
          <w:ilvl w:val="0"/>
          <w:numId w:val="37"/>
        </w:numPr>
        <w:autoSpaceDE w:val="0"/>
        <w:autoSpaceDN w:val="0"/>
        <w:adjustRightInd w:val="0"/>
        <w:rPr>
          <w:color w:val="000000"/>
          <w:sz w:val="22"/>
          <w:szCs w:val="22"/>
          <w:rFonts w:ascii="Calibri" w:hAnsi="Calibri" w:cs="Calibri"/>
        </w:rPr>
      </w:pPr>
      <w:r>
        <w:rPr>
          <w:color w:val="000000"/>
          <w:sz w:val="22"/>
          <w:rFonts w:ascii="Calibri" w:hAnsi="Calibri"/>
        </w:rPr>
        <w:t xml:space="preserve">Lagun egiteko animalien mantentze-lanetarako zentro publikoen sarea Nafarroan ezartzeko azterlan bat egitea: NUKFri aurkeztea, elkarrekin lantzeko.</w:t>
      </w:r>
    </w:p>
    <w:p w14:paraId="0FAA7DC1" w14:textId="7B854FAE" w:rsidR="00AE140C" w:rsidRPr="00221B78" w:rsidRDefault="003E3622" w:rsidP="0087358B">
      <w:pPr>
        <w:numPr>
          <w:ilvl w:val="0"/>
          <w:numId w:val="37"/>
        </w:numPr>
        <w:autoSpaceDE w:val="0"/>
        <w:autoSpaceDN w:val="0"/>
        <w:adjustRightInd w:val="0"/>
        <w:rPr>
          <w:color w:val="000000"/>
          <w:sz w:val="22"/>
          <w:szCs w:val="22"/>
          <w:rFonts w:ascii="Calibri" w:hAnsi="Calibri" w:cs="Calibri"/>
        </w:rPr>
      </w:pPr>
      <w:r>
        <w:rPr>
          <w:color w:val="000000"/>
          <w:sz w:val="22"/>
          <w:rFonts w:ascii="Calibri" w:hAnsi="Calibri"/>
        </w:rPr>
        <w:t xml:space="preserve">Toki-erakundeentzako eta erakunde laguntzaileentzako dirulaguntzen eta laguntzen lerroa: laguntzen kudeaketa.</w:t>
      </w:r>
    </w:p>
    <w:p w14:paraId="1401860A" w14:textId="444ECF7B" w:rsidR="003E3622" w:rsidRPr="00221B78" w:rsidRDefault="00AE140C"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Egiteke dauden jarduerei dagokienez, beharrezkoa da Animaliak Babesteko Kontsulta Batzordea eta Erakunde Prestatzaileen Erregistroa abian jartzea eta prestakuntza-ikastaroak egiaztatzea. Gai horiek 2025eko ekitaldian adostuko dira.</w:t>
      </w:r>
    </w:p>
    <w:p w14:paraId="197FF62B" w14:textId="4C01AB4D" w:rsidR="00A56CCF" w:rsidRPr="00221B78" w:rsidRDefault="008A127E" w:rsidP="0087358B">
      <w:pPr>
        <w:autoSpaceDE w:val="0"/>
        <w:autoSpaceDN w:val="0"/>
        <w:adjustRightInd w:val="0"/>
        <w:rPr>
          <w:color w:val="000000"/>
          <w:sz w:val="22"/>
          <w:szCs w:val="22"/>
          <w:rFonts w:ascii="Calibri" w:hAnsi="Calibri" w:cs="Calibri"/>
        </w:rPr>
      </w:pPr>
      <w:r>
        <w:rPr>
          <w:color w:val="000000"/>
          <w:sz w:val="22"/>
          <w:rFonts w:ascii="Calibri" w:hAnsi="Calibri"/>
        </w:rPr>
        <w:t xml:space="preserve">Hori guztia jakinarazten dut, Nafarroako Parlamentuko Erregelamenduaren 215. artikuluan ezarritakoa betez.</w:t>
      </w:r>
      <w:r>
        <w:rPr>
          <w:color w:val="000000"/>
          <w:sz w:val="22"/>
          <w:rFonts w:ascii="Calibri" w:hAnsi="Calibri"/>
        </w:rPr>
        <w:t xml:space="preserve"> </w:t>
      </w:r>
    </w:p>
    <w:p w14:paraId="3EA364B0" w14:textId="77777777" w:rsidR="007A6856" w:rsidRPr="00221B78" w:rsidRDefault="00A05B28" w:rsidP="007A6856">
      <w:pPr>
        <w:spacing w:before="100" w:beforeAutospacing="1" w:after="100" w:afterAutospacing="1"/>
        <w:rPr>
          <w:color w:val="000000"/>
          <w:sz w:val="22"/>
          <w:szCs w:val="22"/>
          <w:rFonts w:ascii="Calibri" w:hAnsi="Calibri" w:cs="Calibri"/>
        </w:rPr>
      </w:pPr>
      <w:r>
        <w:rPr>
          <w:color w:val="000000"/>
          <w:sz w:val="22"/>
          <w:rFonts w:ascii="Calibri" w:hAnsi="Calibri"/>
        </w:rPr>
        <w:t xml:space="preserve">Iruñean, 2024ko abenduaren 27an</w:t>
      </w:r>
    </w:p>
    <w:p w14:paraId="561CF80A" w14:textId="09954852" w:rsidR="00D77C2F" w:rsidRPr="00221B78" w:rsidRDefault="007A6856" w:rsidP="007A6856">
      <w:pPr>
        <w:spacing w:before="100" w:beforeAutospacing="1" w:after="100" w:afterAutospacing="1"/>
        <w:rPr>
          <w:color w:val="000000"/>
          <w:sz w:val="22"/>
          <w:szCs w:val="22"/>
          <w:rFonts w:ascii="Calibri" w:hAnsi="Calibri" w:cs="Calibri"/>
        </w:rPr>
      </w:pPr>
      <w:r>
        <w:rPr>
          <w:sz w:val="22"/>
          <w:rFonts w:ascii="Calibri" w:hAnsi="Calibri"/>
        </w:rPr>
        <w:t xml:space="preserve">Landa Garapeneko eta Ingurumeneko kontseilaria</w:t>
      </w:r>
      <w:r>
        <w:rPr>
          <w:sz w:val="22"/>
          <w:color w:val="000000"/>
          <w:rFonts w:ascii="Calibri" w:hAnsi="Calibri"/>
        </w:rPr>
        <w:t xml:space="preserve">:</w:t>
      </w:r>
      <w:r>
        <w:rPr>
          <w:sz w:val="22"/>
          <w:color w:val="000000"/>
          <w:rFonts w:ascii="Calibri" w:hAnsi="Calibri"/>
        </w:rPr>
        <w:t xml:space="preserve"> </w:t>
      </w:r>
      <w:r>
        <w:rPr>
          <w:sz w:val="22"/>
          <w:color w:val="000000"/>
          <w:rFonts w:ascii="Calibri" w:hAnsi="Calibri"/>
        </w:rPr>
        <w:t xml:space="preserve">José María Aierdi Fernández de Barrena</w:t>
      </w:r>
    </w:p>
    <w:sectPr w:rsidR="00D77C2F" w:rsidRPr="00221B78" w:rsidSect="007D4628">
      <w:footerReference w:type="even" r:id="rId14"/>
      <w:type w:val="continuous"/>
      <w:pgSz w:w="11906" w:h="16838" w:code="9"/>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C64E" w14:textId="77777777" w:rsidR="004D0960" w:rsidRDefault="004D0960" w:rsidP="00381BB8">
      <w:pPr>
        <w:pStyle w:val="Encabezado"/>
      </w:pPr>
      <w:r>
        <w:separator/>
      </w:r>
    </w:p>
  </w:endnote>
  <w:endnote w:type="continuationSeparator" w:id="0">
    <w:p w14:paraId="30FB4E6A" w14:textId="77777777" w:rsidR="004D0960" w:rsidRDefault="004D0960"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0361" w14:textId="77777777" w:rsidR="0087358B" w:rsidRDefault="0087358B">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214534">
      <w:rPr>
        <w:rStyle w:val="Nmerodepgina"/>
        <w:rFonts w:cs="Arial"/>
      </w:rPr>
      <w:t>8</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EAE8" w14:textId="77777777" w:rsidR="004D0960" w:rsidRDefault="004D0960" w:rsidP="00381BB8">
      <w:pPr>
        <w:pStyle w:val="Encabezado"/>
      </w:pPr>
      <w:r>
        <w:separator/>
      </w:r>
    </w:p>
  </w:footnote>
  <w:footnote w:type="continuationSeparator" w:id="0">
    <w:p w14:paraId="1D999D08" w14:textId="77777777" w:rsidR="004D0960" w:rsidRDefault="004D0960"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E12"/>
    <w:multiLevelType w:val="hybridMultilevel"/>
    <w:tmpl w:val="F3DA8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7444BF"/>
    <w:multiLevelType w:val="hybridMultilevel"/>
    <w:tmpl w:val="F0AA3A72"/>
    <w:lvl w:ilvl="0" w:tplc="391C562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AD13046"/>
    <w:multiLevelType w:val="hybridMultilevel"/>
    <w:tmpl w:val="41EC47A4"/>
    <w:lvl w:ilvl="0" w:tplc="ECC60174">
      <w:start w:val="3"/>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1E1C98"/>
    <w:multiLevelType w:val="hybridMultilevel"/>
    <w:tmpl w:val="639483FE"/>
    <w:lvl w:ilvl="0" w:tplc="3A60D1D2">
      <w:start w:val="1"/>
      <w:numFmt w:val="decimal"/>
      <w:lvlText w:val="%1."/>
      <w:lvlJc w:val="left"/>
      <w:pPr>
        <w:ind w:left="1069" w:hanging="360"/>
      </w:pPr>
      <w:rPr>
        <w:rFonts w:ascii="Arial MT" w:eastAsia="Arial MT" w:hAnsi="Arial MT" w:cs="Arial MT" w:hint="default"/>
        <w:b w:val="0"/>
        <w:bCs w:val="0"/>
        <w:i w:val="0"/>
        <w:iCs w:val="0"/>
        <w:spacing w:val="-2"/>
        <w:w w:val="100"/>
        <w:sz w:val="22"/>
        <w:szCs w:val="22"/>
        <w:lang w:val="es-ES" w:eastAsia="en-US" w:bidi="ar-SA"/>
      </w:rPr>
    </w:lvl>
    <w:lvl w:ilvl="1" w:tplc="FA92450A">
      <w:numFmt w:val="bullet"/>
      <w:lvlText w:val="•"/>
      <w:lvlJc w:val="left"/>
      <w:pPr>
        <w:ind w:left="1847" w:hanging="360"/>
      </w:pPr>
      <w:rPr>
        <w:rFonts w:hint="default"/>
        <w:lang w:val="es-ES" w:eastAsia="en-US" w:bidi="ar-SA"/>
      </w:rPr>
    </w:lvl>
    <w:lvl w:ilvl="2" w:tplc="26365202">
      <w:numFmt w:val="bullet"/>
      <w:lvlText w:val="•"/>
      <w:lvlJc w:val="left"/>
      <w:pPr>
        <w:ind w:left="2634" w:hanging="360"/>
      </w:pPr>
      <w:rPr>
        <w:rFonts w:hint="default"/>
        <w:lang w:val="es-ES" w:eastAsia="en-US" w:bidi="ar-SA"/>
      </w:rPr>
    </w:lvl>
    <w:lvl w:ilvl="3" w:tplc="99C008FC">
      <w:numFmt w:val="bullet"/>
      <w:lvlText w:val="•"/>
      <w:lvlJc w:val="left"/>
      <w:pPr>
        <w:ind w:left="3421" w:hanging="360"/>
      </w:pPr>
      <w:rPr>
        <w:rFonts w:hint="default"/>
        <w:lang w:val="es-ES" w:eastAsia="en-US" w:bidi="ar-SA"/>
      </w:rPr>
    </w:lvl>
    <w:lvl w:ilvl="4" w:tplc="08D06E3E">
      <w:numFmt w:val="bullet"/>
      <w:lvlText w:val="•"/>
      <w:lvlJc w:val="left"/>
      <w:pPr>
        <w:ind w:left="4208" w:hanging="360"/>
      </w:pPr>
      <w:rPr>
        <w:rFonts w:hint="default"/>
        <w:lang w:val="es-ES" w:eastAsia="en-US" w:bidi="ar-SA"/>
      </w:rPr>
    </w:lvl>
    <w:lvl w:ilvl="5" w:tplc="B9C8B972">
      <w:numFmt w:val="bullet"/>
      <w:lvlText w:val="•"/>
      <w:lvlJc w:val="left"/>
      <w:pPr>
        <w:ind w:left="4995" w:hanging="360"/>
      </w:pPr>
      <w:rPr>
        <w:rFonts w:hint="default"/>
        <w:lang w:val="es-ES" w:eastAsia="en-US" w:bidi="ar-SA"/>
      </w:rPr>
    </w:lvl>
    <w:lvl w:ilvl="6" w:tplc="E2AA41C8">
      <w:numFmt w:val="bullet"/>
      <w:lvlText w:val="•"/>
      <w:lvlJc w:val="left"/>
      <w:pPr>
        <w:ind w:left="5782" w:hanging="360"/>
      </w:pPr>
      <w:rPr>
        <w:rFonts w:hint="default"/>
        <w:lang w:val="es-ES" w:eastAsia="en-US" w:bidi="ar-SA"/>
      </w:rPr>
    </w:lvl>
    <w:lvl w:ilvl="7" w:tplc="2A92ABCA">
      <w:numFmt w:val="bullet"/>
      <w:lvlText w:val="•"/>
      <w:lvlJc w:val="left"/>
      <w:pPr>
        <w:ind w:left="6569" w:hanging="360"/>
      </w:pPr>
      <w:rPr>
        <w:rFonts w:hint="default"/>
        <w:lang w:val="es-ES" w:eastAsia="en-US" w:bidi="ar-SA"/>
      </w:rPr>
    </w:lvl>
    <w:lvl w:ilvl="8" w:tplc="134484C2">
      <w:numFmt w:val="bullet"/>
      <w:lvlText w:val="•"/>
      <w:lvlJc w:val="left"/>
      <w:pPr>
        <w:ind w:left="7357" w:hanging="360"/>
      </w:pPr>
      <w:rPr>
        <w:rFonts w:hint="default"/>
        <w:lang w:val="es-ES" w:eastAsia="en-US" w:bidi="ar-SA"/>
      </w:rPr>
    </w:lvl>
  </w:abstractNum>
  <w:abstractNum w:abstractNumId="7"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125F7FCD"/>
    <w:multiLevelType w:val="hybridMultilevel"/>
    <w:tmpl w:val="69020938"/>
    <w:lvl w:ilvl="0" w:tplc="6590A456">
      <w:start w:val="3"/>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8D5C18"/>
    <w:multiLevelType w:val="hybridMultilevel"/>
    <w:tmpl w:val="9D4ABD16"/>
    <w:lvl w:ilvl="0" w:tplc="34E46F14">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A97759"/>
    <w:multiLevelType w:val="hybridMultilevel"/>
    <w:tmpl w:val="A36E5412"/>
    <w:lvl w:ilvl="0" w:tplc="34E46F14">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CE7CAA"/>
    <w:multiLevelType w:val="hybridMultilevel"/>
    <w:tmpl w:val="68B689B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EC35480"/>
    <w:multiLevelType w:val="hybridMultilevel"/>
    <w:tmpl w:val="E312A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7BB6B2B"/>
    <w:multiLevelType w:val="hybridMultilevel"/>
    <w:tmpl w:val="5746AD9A"/>
    <w:lvl w:ilvl="0" w:tplc="34E46F14">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C76786"/>
    <w:multiLevelType w:val="hybridMultilevel"/>
    <w:tmpl w:val="A65C8542"/>
    <w:lvl w:ilvl="0" w:tplc="9B14D390">
      <w:numFmt w:val="bullet"/>
      <w:lvlText w:val=""/>
      <w:lvlJc w:val="left"/>
      <w:pPr>
        <w:ind w:left="1" w:hanging="360"/>
      </w:pPr>
      <w:rPr>
        <w:rFonts w:ascii="Symbol" w:eastAsia="Symbol" w:hAnsi="Symbol" w:cs="Symbol" w:hint="default"/>
        <w:b w:val="0"/>
        <w:bCs w:val="0"/>
        <w:i w:val="0"/>
        <w:iCs w:val="0"/>
        <w:spacing w:val="0"/>
        <w:w w:val="100"/>
        <w:sz w:val="22"/>
        <w:szCs w:val="22"/>
        <w:lang w:val="es-ES" w:eastAsia="en-US" w:bidi="ar-SA"/>
      </w:rPr>
    </w:lvl>
    <w:lvl w:ilvl="1" w:tplc="F3221E06">
      <w:numFmt w:val="bullet"/>
      <w:lvlText w:val="•"/>
      <w:lvlJc w:val="left"/>
      <w:pPr>
        <w:ind w:left="893" w:hanging="360"/>
      </w:pPr>
      <w:rPr>
        <w:rFonts w:hint="default"/>
        <w:lang w:val="es-ES" w:eastAsia="en-US" w:bidi="ar-SA"/>
      </w:rPr>
    </w:lvl>
    <w:lvl w:ilvl="2" w:tplc="14A67366">
      <w:numFmt w:val="bullet"/>
      <w:lvlText w:val="•"/>
      <w:lvlJc w:val="left"/>
      <w:pPr>
        <w:ind w:left="1786" w:hanging="360"/>
      </w:pPr>
      <w:rPr>
        <w:rFonts w:hint="default"/>
        <w:lang w:val="es-ES" w:eastAsia="en-US" w:bidi="ar-SA"/>
      </w:rPr>
    </w:lvl>
    <w:lvl w:ilvl="3" w:tplc="91C481D0">
      <w:numFmt w:val="bullet"/>
      <w:lvlText w:val="•"/>
      <w:lvlJc w:val="left"/>
      <w:pPr>
        <w:ind w:left="2679" w:hanging="360"/>
      </w:pPr>
      <w:rPr>
        <w:rFonts w:hint="default"/>
        <w:lang w:val="es-ES" w:eastAsia="en-US" w:bidi="ar-SA"/>
      </w:rPr>
    </w:lvl>
    <w:lvl w:ilvl="4" w:tplc="B1D85702">
      <w:numFmt w:val="bullet"/>
      <w:lvlText w:val="•"/>
      <w:lvlJc w:val="left"/>
      <w:pPr>
        <w:ind w:left="3572" w:hanging="360"/>
      </w:pPr>
      <w:rPr>
        <w:rFonts w:hint="default"/>
        <w:lang w:val="es-ES" w:eastAsia="en-US" w:bidi="ar-SA"/>
      </w:rPr>
    </w:lvl>
    <w:lvl w:ilvl="5" w:tplc="60BA34AE">
      <w:numFmt w:val="bullet"/>
      <w:lvlText w:val="•"/>
      <w:lvlJc w:val="left"/>
      <w:pPr>
        <w:ind w:left="4465" w:hanging="360"/>
      </w:pPr>
      <w:rPr>
        <w:rFonts w:hint="default"/>
        <w:lang w:val="es-ES" w:eastAsia="en-US" w:bidi="ar-SA"/>
      </w:rPr>
    </w:lvl>
    <w:lvl w:ilvl="6" w:tplc="537A038E">
      <w:numFmt w:val="bullet"/>
      <w:lvlText w:val="•"/>
      <w:lvlJc w:val="left"/>
      <w:pPr>
        <w:ind w:left="5358" w:hanging="360"/>
      </w:pPr>
      <w:rPr>
        <w:rFonts w:hint="default"/>
        <w:lang w:val="es-ES" w:eastAsia="en-US" w:bidi="ar-SA"/>
      </w:rPr>
    </w:lvl>
    <w:lvl w:ilvl="7" w:tplc="CED8C3B6">
      <w:numFmt w:val="bullet"/>
      <w:lvlText w:val="•"/>
      <w:lvlJc w:val="left"/>
      <w:pPr>
        <w:ind w:left="6251" w:hanging="360"/>
      </w:pPr>
      <w:rPr>
        <w:rFonts w:hint="default"/>
        <w:lang w:val="es-ES" w:eastAsia="en-US" w:bidi="ar-SA"/>
      </w:rPr>
    </w:lvl>
    <w:lvl w:ilvl="8" w:tplc="9078C262">
      <w:numFmt w:val="bullet"/>
      <w:lvlText w:val="•"/>
      <w:lvlJc w:val="left"/>
      <w:pPr>
        <w:ind w:left="7145" w:hanging="360"/>
      </w:pPr>
      <w:rPr>
        <w:rFonts w:hint="default"/>
        <w:lang w:val="es-ES" w:eastAsia="en-US" w:bidi="ar-SA"/>
      </w:rPr>
    </w:lvl>
  </w:abstractNum>
  <w:abstractNum w:abstractNumId="17" w15:restartNumberingAfterBreak="0">
    <w:nsid w:val="2B5F168E"/>
    <w:multiLevelType w:val="hybridMultilevel"/>
    <w:tmpl w:val="05DABF38"/>
    <w:lvl w:ilvl="0" w:tplc="56740188">
      <w:start w:val="1"/>
      <w:numFmt w:val="decimal"/>
      <w:lvlText w:val="%1."/>
      <w:lvlJc w:val="left"/>
      <w:pPr>
        <w:ind w:left="1069" w:hanging="360"/>
      </w:pPr>
      <w:rPr>
        <w:rFonts w:ascii="Arial MT" w:eastAsia="Arial MT" w:hAnsi="Arial MT" w:cs="Arial MT" w:hint="default"/>
        <w:b w:val="0"/>
        <w:bCs w:val="0"/>
        <w:i w:val="0"/>
        <w:iCs w:val="0"/>
        <w:spacing w:val="-2"/>
        <w:w w:val="100"/>
        <w:sz w:val="22"/>
        <w:szCs w:val="22"/>
        <w:lang w:val="es-ES" w:eastAsia="en-US" w:bidi="ar-SA"/>
      </w:rPr>
    </w:lvl>
    <w:lvl w:ilvl="1" w:tplc="34E46F14">
      <w:numFmt w:val="bullet"/>
      <w:lvlText w:val=""/>
      <w:lvlJc w:val="left"/>
      <w:pPr>
        <w:ind w:left="1429" w:hanging="360"/>
      </w:pPr>
      <w:rPr>
        <w:rFonts w:ascii="Symbol" w:eastAsia="Symbol" w:hAnsi="Symbol" w:cs="Symbol" w:hint="default"/>
        <w:b w:val="0"/>
        <w:bCs w:val="0"/>
        <w:i w:val="0"/>
        <w:iCs w:val="0"/>
        <w:spacing w:val="0"/>
        <w:w w:val="100"/>
        <w:sz w:val="22"/>
        <w:szCs w:val="22"/>
        <w:lang w:val="es-ES" w:eastAsia="en-US" w:bidi="ar-SA"/>
      </w:rPr>
    </w:lvl>
    <w:lvl w:ilvl="2" w:tplc="D41A72BA">
      <w:numFmt w:val="bullet"/>
      <w:lvlText w:val="•"/>
      <w:lvlJc w:val="left"/>
      <w:pPr>
        <w:ind w:left="2254" w:hanging="360"/>
      </w:pPr>
      <w:rPr>
        <w:rFonts w:hint="default"/>
        <w:lang w:val="es-ES" w:eastAsia="en-US" w:bidi="ar-SA"/>
      </w:rPr>
    </w:lvl>
    <w:lvl w:ilvl="3" w:tplc="E000DB0A">
      <w:numFmt w:val="bullet"/>
      <w:lvlText w:val="•"/>
      <w:lvlJc w:val="left"/>
      <w:pPr>
        <w:ind w:left="3089" w:hanging="360"/>
      </w:pPr>
      <w:rPr>
        <w:rFonts w:hint="default"/>
        <w:lang w:val="es-ES" w:eastAsia="en-US" w:bidi="ar-SA"/>
      </w:rPr>
    </w:lvl>
    <w:lvl w:ilvl="4" w:tplc="CE089C56">
      <w:numFmt w:val="bullet"/>
      <w:lvlText w:val="•"/>
      <w:lvlJc w:val="left"/>
      <w:pPr>
        <w:ind w:left="3923" w:hanging="360"/>
      </w:pPr>
      <w:rPr>
        <w:rFonts w:hint="default"/>
        <w:lang w:val="es-ES" w:eastAsia="en-US" w:bidi="ar-SA"/>
      </w:rPr>
    </w:lvl>
    <w:lvl w:ilvl="5" w:tplc="083C5E7C">
      <w:numFmt w:val="bullet"/>
      <w:lvlText w:val="•"/>
      <w:lvlJc w:val="left"/>
      <w:pPr>
        <w:ind w:left="4758" w:hanging="360"/>
      </w:pPr>
      <w:rPr>
        <w:rFonts w:hint="default"/>
        <w:lang w:val="es-ES" w:eastAsia="en-US" w:bidi="ar-SA"/>
      </w:rPr>
    </w:lvl>
    <w:lvl w:ilvl="6" w:tplc="526C7D50">
      <w:numFmt w:val="bullet"/>
      <w:lvlText w:val="•"/>
      <w:lvlJc w:val="left"/>
      <w:pPr>
        <w:ind w:left="5593" w:hanging="360"/>
      </w:pPr>
      <w:rPr>
        <w:rFonts w:hint="default"/>
        <w:lang w:val="es-ES" w:eastAsia="en-US" w:bidi="ar-SA"/>
      </w:rPr>
    </w:lvl>
    <w:lvl w:ilvl="7" w:tplc="04F68ED8">
      <w:numFmt w:val="bullet"/>
      <w:lvlText w:val="•"/>
      <w:lvlJc w:val="left"/>
      <w:pPr>
        <w:ind w:left="6427" w:hanging="360"/>
      </w:pPr>
      <w:rPr>
        <w:rFonts w:hint="default"/>
        <w:lang w:val="es-ES" w:eastAsia="en-US" w:bidi="ar-SA"/>
      </w:rPr>
    </w:lvl>
    <w:lvl w:ilvl="8" w:tplc="565A4074">
      <w:numFmt w:val="bullet"/>
      <w:lvlText w:val="•"/>
      <w:lvlJc w:val="left"/>
      <w:pPr>
        <w:ind w:left="7262" w:hanging="360"/>
      </w:pPr>
      <w:rPr>
        <w:rFonts w:hint="default"/>
        <w:lang w:val="es-ES" w:eastAsia="en-US" w:bidi="ar-SA"/>
      </w:rPr>
    </w:lvl>
  </w:abstractNum>
  <w:abstractNum w:abstractNumId="1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5D329A"/>
    <w:multiLevelType w:val="hybridMultilevel"/>
    <w:tmpl w:val="11F6506E"/>
    <w:lvl w:ilvl="0" w:tplc="6C50C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A32FCC"/>
    <w:multiLevelType w:val="hybridMultilevel"/>
    <w:tmpl w:val="D4660286"/>
    <w:lvl w:ilvl="0" w:tplc="1E90D73E">
      <w:numFmt w:val="bullet"/>
      <w:lvlText w:val=""/>
      <w:lvlJc w:val="left"/>
      <w:pPr>
        <w:ind w:left="721" w:hanging="360"/>
      </w:pPr>
      <w:rPr>
        <w:rFonts w:ascii="Symbol" w:eastAsia="Symbol" w:hAnsi="Symbol" w:cs="Symbol" w:hint="default"/>
        <w:b w:val="0"/>
        <w:bCs w:val="0"/>
        <w:i w:val="0"/>
        <w:iCs w:val="0"/>
        <w:spacing w:val="0"/>
        <w:w w:val="100"/>
        <w:sz w:val="22"/>
        <w:szCs w:val="22"/>
        <w:lang w:val="es-ES" w:eastAsia="en-US" w:bidi="ar-SA"/>
      </w:rPr>
    </w:lvl>
    <w:lvl w:ilvl="1" w:tplc="0B3C38AE">
      <w:numFmt w:val="bullet"/>
      <w:lvlText w:val="•"/>
      <w:lvlJc w:val="left"/>
      <w:pPr>
        <w:ind w:left="1541" w:hanging="360"/>
      </w:pPr>
      <w:rPr>
        <w:rFonts w:hint="default"/>
        <w:lang w:val="es-ES" w:eastAsia="en-US" w:bidi="ar-SA"/>
      </w:rPr>
    </w:lvl>
    <w:lvl w:ilvl="2" w:tplc="C5E09622">
      <w:numFmt w:val="bullet"/>
      <w:lvlText w:val="•"/>
      <w:lvlJc w:val="left"/>
      <w:pPr>
        <w:ind w:left="2362" w:hanging="360"/>
      </w:pPr>
      <w:rPr>
        <w:rFonts w:hint="default"/>
        <w:lang w:val="es-ES" w:eastAsia="en-US" w:bidi="ar-SA"/>
      </w:rPr>
    </w:lvl>
    <w:lvl w:ilvl="3" w:tplc="3B22E906">
      <w:numFmt w:val="bullet"/>
      <w:lvlText w:val="•"/>
      <w:lvlJc w:val="left"/>
      <w:pPr>
        <w:ind w:left="3183" w:hanging="360"/>
      </w:pPr>
      <w:rPr>
        <w:rFonts w:hint="default"/>
        <w:lang w:val="es-ES" w:eastAsia="en-US" w:bidi="ar-SA"/>
      </w:rPr>
    </w:lvl>
    <w:lvl w:ilvl="4" w:tplc="144AC084">
      <w:numFmt w:val="bullet"/>
      <w:lvlText w:val="•"/>
      <w:lvlJc w:val="left"/>
      <w:pPr>
        <w:ind w:left="4004" w:hanging="360"/>
      </w:pPr>
      <w:rPr>
        <w:rFonts w:hint="default"/>
        <w:lang w:val="es-ES" w:eastAsia="en-US" w:bidi="ar-SA"/>
      </w:rPr>
    </w:lvl>
    <w:lvl w:ilvl="5" w:tplc="1B841DFA">
      <w:numFmt w:val="bullet"/>
      <w:lvlText w:val="•"/>
      <w:lvlJc w:val="left"/>
      <w:pPr>
        <w:ind w:left="4825" w:hanging="360"/>
      </w:pPr>
      <w:rPr>
        <w:rFonts w:hint="default"/>
        <w:lang w:val="es-ES" w:eastAsia="en-US" w:bidi="ar-SA"/>
      </w:rPr>
    </w:lvl>
    <w:lvl w:ilvl="6" w:tplc="7604D8A0">
      <w:numFmt w:val="bullet"/>
      <w:lvlText w:val="•"/>
      <w:lvlJc w:val="left"/>
      <w:pPr>
        <w:ind w:left="5646" w:hanging="360"/>
      </w:pPr>
      <w:rPr>
        <w:rFonts w:hint="default"/>
        <w:lang w:val="es-ES" w:eastAsia="en-US" w:bidi="ar-SA"/>
      </w:rPr>
    </w:lvl>
    <w:lvl w:ilvl="7" w:tplc="17B85914">
      <w:numFmt w:val="bullet"/>
      <w:lvlText w:val="•"/>
      <w:lvlJc w:val="left"/>
      <w:pPr>
        <w:ind w:left="6467" w:hanging="360"/>
      </w:pPr>
      <w:rPr>
        <w:rFonts w:hint="default"/>
        <w:lang w:val="es-ES" w:eastAsia="en-US" w:bidi="ar-SA"/>
      </w:rPr>
    </w:lvl>
    <w:lvl w:ilvl="8" w:tplc="A64AE6F8">
      <w:numFmt w:val="bullet"/>
      <w:lvlText w:val="•"/>
      <w:lvlJc w:val="left"/>
      <w:pPr>
        <w:ind w:left="7289" w:hanging="360"/>
      </w:pPr>
      <w:rPr>
        <w:rFonts w:hint="default"/>
        <w:lang w:val="es-ES" w:eastAsia="en-US" w:bidi="ar-SA"/>
      </w:rPr>
    </w:lvl>
  </w:abstractNum>
  <w:abstractNum w:abstractNumId="22" w15:restartNumberingAfterBreak="0">
    <w:nsid w:val="3B1A234A"/>
    <w:multiLevelType w:val="hybridMultilevel"/>
    <w:tmpl w:val="10FCDA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25"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7E52ADF"/>
    <w:multiLevelType w:val="hybridMultilevel"/>
    <w:tmpl w:val="D3E44DC0"/>
    <w:lvl w:ilvl="0" w:tplc="391C562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98937AA"/>
    <w:multiLevelType w:val="hybridMultilevel"/>
    <w:tmpl w:val="8BB04F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921625F"/>
    <w:multiLevelType w:val="hybridMultilevel"/>
    <w:tmpl w:val="5FFE0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87F4C"/>
    <w:multiLevelType w:val="hybridMultilevel"/>
    <w:tmpl w:val="AC3C174C"/>
    <w:lvl w:ilvl="0" w:tplc="D2687A58">
      <w:start w:val="3"/>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0B75DC"/>
    <w:multiLevelType w:val="hybridMultilevel"/>
    <w:tmpl w:val="891A2980"/>
    <w:lvl w:ilvl="0" w:tplc="34E46F14">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656010B"/>
    <w:multiLevelType w:val="hybridMultilevel"/>
    <w:tmpl w:val="FC5E4074"/>
    <w:lvl w:ilvl="0" w:tplc="01DCB37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803544858">
    <w:abstractNumId w:val="19"/>
  </w:num>
  <w:num w:numId="2" w16cid:durableId="1436247190">
    <w:abstractNumId w:val="7"/>
  </w:num>
  <w:num w:numId="3" w16cid:durableId="632756535">
    <w:abstractNumId w:val="23"/>
  </w:num>
  <w:num w:numId="4" w16cid:durableId="2110156384">
    <w:abstractNumId w:val="33"/>
  </w:num>
  <w:num w:numId="5" w16cid:durableId="630480260">
    <w:abstractNumId w:val="3"/>
  </w:num>
  <w:num w:numId="6" w16cid:durableId="1304887819">
    <w:abstractNumId w:val="31"/>
  </w:num>
  <w:num w:numId="7" w16cid:durableId="261886319">
    <w:abstractNumId w:val="13"/>
  </w:num>
  <w:num w:numId="8" w16cid:durableId="1969235404">
    <w:abstractNumId w:val="8"/>
  </w:num>
  <w:num w:numId="9" w16cid:durableId="963656330">
    <w:abstractNumId w:val="18"/>
  </w:num>
  <w:num w:numId="10" w16cid:durableId="18301720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7959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4415042">
    <w:abstractNumId w:val="36"/>
  </w:num>
  <w:num w:numId="13" w16cid:durableId="1091046732">
    <w:abstractNumId w:val="4"/>
  </w:num>
  <w:num w:numId="14" w16cid:durableId="1507206965">
    <w:abstractNumId w:val="29"/>
  </w:num>
  <w:num w:numId="15" w16cid:durableId="1215195780">
    <w:abstractNumId w:val="2"/>
  </w:num>
  <w:num w:numId="16" w16cid:durableId="121191378">
    <w:abstractNumId w:val="24"/>
  </w:num>
  <w:num w:numId="17" w16cid:durableId="776798476">
    <w:abstractNumId w:val="26"/>
  </w:num>
  <w:num w:numId="18" w16cid:durableId="1180463515">
    <w:abstractNumId w:val="20"/>
  </w:num>
  <w:num w:numId="19" w16cid:durableId="268852368">
    <w:abstractNumId w:val="28"/>
  </w:num>
  <w:num w:numId="20" w16cid:durableId="1162307435">
    <w:abstractNumId w:val="30"/>
  </w:num>
  <w:num w:numId="21" w16cid:durableId="1053116004">
    <w:abstractNumId w:val="35"/>
  </w:num>
  <w:num w:numId="22" w16cid:durableId="631903668">
    <w:abstractNumId w:val="14"/>
  </w:num>
  <w:num w:numId="23" w16cid:durableId="1328702553">
    <w:abstractNumId w:val="0"/>
  </w:num>
  <w:num w:numId="24" w16cid:durableId="1752845156">
    <w:abstractNumId w:val="17"/>
  </w:num>
  <w:num w:numId="25" w16cid:durableId="238253789">
    <w:abstractNumId w:val="6"/>
  </w:num>
  <w:num w:numId="26" w16cid:durableId="1046104552">
    <w:abstractNumId w:val="21"/>
  </w:num>
  <w:num w:numId="27" w16cid:durableId="507791844">
    <w:abstractNumId w:val="16"/>
  </w:num>
  <w:num w:numId="28" w16cid:durableId="1845247712">
    <w:abstractNumId w:val="34"/>
  </w:num>
  <w:num w:numId="29" w16cid:durableId="1657496069">
    <w:abstractNumId w:val="15"/>
  </w:num>
  <w:num w:numId="30" w16cid:durableId="716974781">
    <w:abstractNumId w:val="22"/>
  </w:num>
  <w:num w:numId="31" w16cid:durableId="1048332763">
    <w:abstractNumId w:val="1"/>
  </w:num>
  <w:num w:numId="32" w16cid:durableId="730006491">
    <w:abstractNumId w:val="12"/>
  </w:num>
  <w:num w:numId="33" w16cid:durableId="462768437">
    <w:abstractNumId w:val="32"/>
  </w:num>
  <w:num w:numId="34" w16cid:durableId="730152542">
    <w:abstractNumId w:val="5"/>
  </w:num>
  <w:num w:numId="35" w16cid:durableId="1710179912">
    <w:abstractNumId w:val="9"/>
  </w:num>
  <w:num w:numId="36" w16cid:durableId="176431058">
    <w:abstractNumId w:val="27"/>
  </w:num>
  <w:num w:numId="37" w16cid:durableId="1634286534">
    <w:abstractNumId w:val="11"/>
  </w:num>
  <w:num w:numId="38" w16cid:durableId="1781754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3D83"/>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1433"/>
    <w:rsid w:val="00042126"/>
    <w:rsid w:val="00042AE9"/>
    <w:rsid w:val="000430C1"/>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521"/>
    <w:rsid w:val="00064B86"/>
    <w:rsid w:val="00064C81"/>
    <w:rsid w:val="00064F0F"/>
    <w:rsid w:val="00067297"/>
    <w:rsid w:val="0007239A"/>
    <w:rsid w:val="00072F4E"/>
    <w:rsid w:val="00072F80"/>
    <w:rsid w:val="0007305B"/>
    <w:rsid w:val="00073E50"/>
    <w:rsid w:val="000741AF"/>
    <w:rsid w:val="000748EE"/>
    <w:rsid w:val="00074C57"/>
    <w:rsid w:val="00075AEF"/>
    <w:rsid w:val="000765B1"/>
    <w:rsid w:val="0007683C"/>
    <w:rsid w:val="00076CBD"/>
    <w:rsid w:val="000800C7"/>
    <w:rsid w:val="000806D8"/>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4CD0"/>
    <w:rsid w:val="00095895"/>
    <w:rsid w:val="000965EA"/>
    <w:rsid w:val="00096CC5"/>
    <w:rsid w:val="00097942"/>
    <w:rsid w:val="000A0195"/>
    <w:rsid w:val="000A1F30"/>
    <w:rsid w:val="000A25F9"/>
    <w:rsid w:val="000A3D38"/>
    <w:rsid w:val="000A5004"/>
    <w:rsid w:val="000A5F9B"/>
    <w:rsid w:val="000A65B9"/>
    <w:rsid w:val="000A667D"/>
    <w:rsid w:val="000B0976"/>
    <w:rsid w:val="000B0DFC"/>
    <w:rsid w:val="000B1183"/>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CDB"/>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95B"/>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3CB"/>
    <w:rsid w:val="00134474"/>
    <w:rsid w:val="0013469A"/>
    <w:rsid w:val="00134E51"/>
    <w:rsid w:val="001353AF"/>
    <w:rsid w:val="00135E02"/>
    <w:rsid w:val="0013637C"/>
    <w:rsid w:val="0013672D"/>
    <w:rsid w:val="00137BB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1130"/>
    <w:rsid w:val="001833BE"/>
    <w:rsid w:val="00183536"/>
    <w:rsid w:val="00185A96"/>
    <w:rsid w:val="00186146"/>
    <w:rsid w:val="00186584"/>
    <w:rsid w:val="00186CEC"/>
    <w:rsid w:val="00186D3F"/>
    <w:rsid w:val="00187CE2"/>
    <w:rsid w:val="001901D7"/>
    <w:rsid w:val="001913CF"/>
    <w:rsid w:val="001938CF"/>
    <w:rsid w:val="00194DA1"/>
    <w:rsid w:val="00195645"/>
    <w:rsid w:val="001A0E52"/>
    <w:rsid w:val="001A0F7D"/>
    <w:rsid w:val="001A28EC"/>
    <w:rsid w:val="001A2B69"/>
    <w:rsid w:val="001A3067"/>
    <w:rsid w:val="001A3360"/>
    <w:rsid w:val="001A4476"/>
    <w:rsid w:val="001A4667"/>
    <w:rsid w:val="001A53CA"/>
    <w:rsid w:val="001A5E65"/>
    <w:rsid w:val="001A5FA3"/>
    <w:rsid w:val="001A6369"/>
    <w:rsid w:val="001A735A"/>
    <w:rsid w:val="001A73CB"/>
    <w:rsid w:val="001B001A"/>
    <w:rsid w:val="001B0A55"/>
    <w:rsid w:val="001B0AEC"/>
    <w:rsid w:val="001B21F3"/>
    <w:rsid w:val="001B2FCF"/>
    <w:rsid w:val="001B34E2"/>
    <w:rsid w:val="001B3C97"/>
    <w:rsid w:val="001B6AA8"/>
    <w:rsid w:val="001B70BD"/>
    <w:rsid w:val="001C042B"/>
    <w:rsid w:val="001C0CC8"/>
    <w:rsid w:val="001C108C"/>
    <w:rsid w:val="001C184E"/>
    <w:rsid w:val="001C24FF"/>
    <w:rsid w:val="001C2BBF"/>
    <w:rsid w:val="001C3536"/>
    <w:rsid w:val="001C4095"/>
    <w:rsid w:val="001C532D"/>
    <w:rsid w:val="001C5CEF"/>
    <w:rsid w:val="001C620F"/>
    <w:rsid w:val="001D0115"/>
    <w:rsid w:val="001D05EF"/>
    <w:rsid w:val="001D0B5E"/>
    <w:rsid w:val="001D1016"/>
    <w:rsid w:val="001D21EA"/>
    <w:rsid w:val="001D2850"/>
    <w:rsid w:val="001D2A20"/>
    <w:rsid w:val="001D2AA7"/>
    <w:rsid w:val="001D33DA"/>
    <w:rsid w:val="001D4DFC"/>
    <w:rsid w:val="001E039C"/>
    <w:rsid w:val="001E0FC4"/>
    <w:rsid w:val="001E158F"/>
    <w:rsid w:val="001E1596"/>
    <w:rsid w:val="001E268E"/>
    <w:rsid w:val="001E2C19"/>
    <w:rsid w:val="001E36E0"/>
    <w:rsid w:val="001E5281"/>
    <w:rsid w:val="001E5534"/>
    <w:rsid w:val="001E640E"/>
    <w:rsid w:val="001E74F2"/>
    <w:rsid w:val="001F0C84"/>
    <w:rsid w:val="001F4389"/>
    <w:rsid w:val="001F50D5"/>
    <w:rsid w:val="002028A8"/>
    <w:rsid w:val="00203FAC"/>
    <w:rsid w:val="002057CC"/>
    <w:rsid w:val="00205889"/>
    <w:rsid w:val="00206AA2"/>
    <w:rsid w:val="00206DCB"/>
    <w:rsid w:val="00206FD4"/>
    <w:rsid w:val="002075EF"/>
    <w:rsid w:val="00207BAC"/>
    <w:rsid w:val="00211860"/>
    <w:rsid w:val="00211F23"/>
    <w:rsid w:val="00211FE2"/>
    <w:rsid w:val="00214534"/>
    <w:rsid w:val="00215BC3"/>
    <w:rsid w:val="00215E71"/>
    <w:rsid w:val="00215ECF"/>
    <w:rsid w:val="00216761"/>
    <w:rsid w:val="00217839"/>
    <w:rsid w:val="00220BE2"/>
    <w:rsid w:val="00220D51"/>
    <w:rsid w:val="002212F4"/>
    <w:rsid w:val="00221344"/>
    <w:rsid w:val="00221B78"/>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2ABF"/>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E4D"/>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A31"/>
    <w:rsid w:val="002B0F6B"/>
    <w:rsid w:val="002B1259"/>
    <w:rsid w:val="002B14A4"/>
    <w:rsid w:val="002B20BE"/>
    <w:rsid w:val="002B262A"/>
    <w:rsid w:val="002B557C"/>
    <w:rsid w:val="002B64F5"/>
    <w:rsid w:val="002B6B04"/>
    <w:rsid w:val="002B704F"/>
    <w:rsid w:val="002B729A"/>
    <w:rsid w:val="002B7AD3"/>
    <w:rsid w:val="002C093E"/>
    <w:rsid w:val="002C09C2"/>
    <w:rsid w:val="002C194E"/>
    <w:rsid w:val="002C58C0"/>
    <w:rsid w:val="002C5AB5"/>
    <w:rsid w:val="002C5B73"/>
    <w:rsid w:val="002C5F4D"/>
    <w:rsid w:val="002C664A"/>
    <w:rsid w:val="002C7A39"/>
    <w:rsid w:val="002D010B"/>
    <w:rsid w:val="002D021F"/>
    <w:rsid w:val="002D151C"/>
    <w:rsid w:val="002D29AC"/>
    <w:rsid w:val="002D33DC"/>
    <w:rsid w:val="002D381B"/>
    <w:rsid w:val="002D4484"/>
    <w:rsid w:val="002D4BDA"/>
    <w:rsid w:val="002D680E"/>
    <w:rsid w:val="002D7BDB"/>
    <w:rsid w:val="002D7D20"/>
    <w:rsid w:val="002D7EAD"/>
    <w:rsid w:val="002E0BDB"/>
    <w:rsid w:val="002E213B"/>
    <w:rsid w:val="002E2482"/>
    <w:rsid w:val="002E28D9"/>
    <w:rsid w:val="002E2EC9"/>
    <w:rsid w:val="002E4D0E"/>
    <w:rsid w:val="002E5DFE"/>
    <w:rsid w:val="002E5E96"/>
    <w:rsid w:val="002E6ABB"/>
    <w:rsid w:val="002E780E"/>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11C"/>
    <w:rsid w:val="003154AF"/>
    <w:rsid w:val="003158C1"/>
    <w:rsid w:val="003160A4"/>
    <w:rsid w:val="003161E4"/>
    <w:rsid w:val="00316B49"/>
    <w:rsid w:val="00317242"/>
    <w:rsid w:val="0031755B"/>
    <w:rsid w:val="00317FE7"/>
    <w:rsid w:val="00325139"/>
    <w:rsid w:val="00326972"/>
    <w:rsid w:val="00326BB6"/>
    <w:rsid w:val="0033087B"/>
    <w:rsid w:val="003315B6"/>
    <w:rsid w:val="003315C8"/>
    <w:rsid w:val="00332A8B"/>
    <w:rsid w:val="00333E5D"/>
    <w:rsid w:val="00334442"/>
    <w:rsid w:val="0033609B"/>
    <w:rsid w:val="00336AC3"/>
    <w:rsid w:val="00336ECC"/>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1147"/>
    <w:rsid w:val="00362480"/>
    <w:rsid w:val="003626DE"/>
    <w:rsid w:val="00362FCE"/>
    <w:rsid w:val="00363E4F"/>
    <w:rsid w:val="00364BA4"/>
    <w:rsid w:val="00365B0F"/>
    <w:rsid w:val="00366E1C"/>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2E03"/>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1DB7"/>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3622"/>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266"/>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1AB6"/>
    <w:rsid w:val="004120E3"/>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1A0"/>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6CAC"/>
    <w:rsid w:val="004C7B42"/>
    <w:rsid w:val="004D0960"/>
    <w:rsid w:val="004D136E"/>
    <w:rsid w:val="004D2447"/>
    <w:rsid w:val="004D2A72"/>
    <w:rsid w:val="004D2E16"/>
    <w:rsid w:val="004D3AC7"/>
    <w:rsid w:val="004D4F1B"/>
    <w:rsid w:val="004D6F18"/>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36E"/>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8F8"/>
    <w:rsid w:val="00515B2D"/>
    <w:rsid w:val="0051782E"/>
    <w:rsid w:val="00517B6C"/>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350"/>
    <w:rsid w:val="00536472"/>
    <w:rsid w:val="00537A5A"/>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172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26DF"/>
    <w:rsid w:val="005B49C7"/>
    <w:rsid w:val="005B4CED"/>
    <w:rsid w:val="005B5271"/>
    <w:rsid w:val="005C002E"/>
    <w:rsid w:val="005C05C8"/>
    <w:rsid w:val="005C1041"/>
    <w:rsid w:val="005C146B"/>
    <w:rsid w:val="005C33E1"/>
    <w:rsid w:val="005C37A3"/>
    <w:rsid w:val="005C3EDB"/>
    <w:rsid w:val="005C49F3"/>
    <w:rsid w:val="005C4DE6"/>
    <w:rsid w:val="005C5D29"/>
    <w:rsid w:val="005C616F"/>
    <w:rsid w:val="005C7E72"/>
    <w:rsid w:val="005D0AE9"/>
    <w:rsid w:val="005D0BDC"/>
    <w:rsid w:val="005D19D8"/>
    <w:rsid w:val="005D2526"/>
    <w:rsid w:val="005D3951"/>
    <w:rsid w:val="005D4EBE"/>
    <w:rsid w:val="005D5E83"/>
    <w:rsid w:val="005D62B1"/>
    <w:rsid w:val="005D7D4B"/>
    <w:rsid w:val="005E03B9"/>
    <w:rsid w:val="005E05F0"/>
    <w:rsid w:val="005E0B41"/>
    <w:rsid w:val="005E0E5D"/>
    <w:rsid w:val="005E1EB0"/>
    <w:rsid w:val="005E20CC"/>
    <w:rsid w:val="005E2200"/>
    <w:rsid w:val="005E3F91"/>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0E7D"/>
    <w:rsid w:val="006124DC"/>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674A8"/>
    <w:rsid w:val="006714C9"/>
    <w:rsid w:val="00672282"/>
    <w:rsid w:val="006727CC"/>
    <w:rsid w:val="00673603"/>
    <w:rsid w:val="00673BED"/>
    <w:rsid w:val="0067434A"/>
    <w:rsid w:val="006744C5"/>
    <w:rsid w:val="00674AB1"/>
    <w:rsid w:val="00677401"/>
    <w:rsid w:val="006774A7"/>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97D3B"/>
    <w:rsid w:val="006A0343"/>
    <w:rsid w:val="006A2E99"/>
    <w:rsid w:val="006A34AF"/>
    <w:rsid w:val="006A34DD"/>
    <w:rsid w:val="006A3FA5"/>
    <w:rsid w:val="006A4770"/>
    <w:rsid w:val="006A687C"/>
    <w:rsid w:val="006B04E5"/>
    <w:rsid w:val="006B2812"/>
    <w:rsid w:val="006B3C73"/>
    <w:rsid w:val="006B4E6B"/>
    <w:rsid w:val="006B7811"/>
    <w:rsid w:val="006B7E1E"/>
    <w:rsid w:val="006C01D2"/>
    <w:rsid w:val="006C039C"/>
    <w:rsid w:val="006C05DD"/>
    <w:rsid w:val="006C093B"/>
    <w:rsid w:val="006C152F"/>
    <w:rsid w:val="006C1638"/>
    <w:rsid w:val="006C250B"/>
    <w:rsid w:val="006C2F5A"/>
    <w:rsid w:val="006C42A5"/>
    <w:rsid w:val="006C45CA"/>
    <w:rsid w:val="006C4DCD"/>
    <w:rsid w:val="006C5892"/>
    <w:rsid w:val="006C66A1"/>
    <w:rsid w:val="006C7E03"/>
    <w:rsid w:val="006D0C97"/>
    <w:rsid w:val="006D21B5"/>
    <w:rsid w:val="006D27FB"/>
    <w:rsid w:val="006D31C8"/>
    <w:rsid w:val="006D53FB"/>
    <w:rsid w:val="006D62A9"/>
    <w:rsid w:val="006D6EBB"/>
    <w:rsid w:val="006D7A0E"/>
    <w:rsid w:val="006E1572"/>
    <w:rsid w:val="006E15FB"/>
    <w:rsid w:val="006E43E8"/>
    <w:rsid w:val="006E484C"/>
    <w:rsid w:val="006E4883"/>
    <w:rsid w:val="006E4E64"/>
    <w:rsid w:val="006E539F"/>
    <w:rsid w:val="006E70F2"/>
    <w:rsid w:val="006E7D54"/>
    <w:rsid w:val="006F0293"/>
    <w:rsid w:val="006F1C26"/>
    <w:rsid w:val="006F36CB"/>
    <w:rsid w:val="006F37A4"/>
    <w:rsid w:val="006F6F48"/>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6856"/>
    <w:rsid w:val="007A72A0"/>
    <w:rsid w:val="007B0AD4"/>
    <w:rsid w:val="007B12C6"/>
    <w:rsid w:val="007B19C8"/>
    <w:rsid w:val="007B2B7F"/>
    <w:rsid w:val="007B35A6"/>
    <w:rsid w:val="007B3D67"/>
    <w:rsid w:val="007B50D4"/>
    <w:rsid w:val="007B5D58"/>
    <w:rsid w:val="007B634C"/>
    <w:rsid w:val="007B705B"/>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628"/>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0724B"/>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8F0"/>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67868"/>
    <w:rsid w:val="00870072"/>
    <w:rsid w:val="008722FB"/>
    <w:rsid w:val="0087322B"/>
    <w:rsid w:val="0087358B"/>
    <w:rsid w:val="00873715"/>
    <w:rsid w:val="00875494"/>
    <w:rsid w:val="00875792"/>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127E"/>
    <w:rsid w:val="008A2055"/>
    <w:rsid w:val="008A27CC"/>
    <w:rsid w:val="008A336D"/>
    <w:rsid w:val="008A565D"/>
    <w:rsid w:val="008A578A"/>
    <w:rsid w:val="008A5AEC"/>
    <w:rsid w:val="008A5F4C"/>
    <w:rsid w:val="008A6617"/>
    <w:rsid w:val="008B021C"/>
    <w:rsid w:val="008B0B75"/>
    <w:rsid w:val="008B100F"/>
    <w:rsid w:val="008B1241"/>
    <w:rsid w:val="008B4264"/>
    <w:rsid w:val="008B5E93"/>
    <w:rsid w:val="008B7087"/>
    <w:rsid w:val="008B71E0"/>
    <w:rsid w:val="008B73A5"/>
    <w:rsid w:val="008B77CF"/>
    <w:rsid w:val="008C0816"/>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1001"/>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4EA3"/>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6DEB"/>
    <w:rsid w:val="009175D5"/>
    <w:rsid w:val="00917F16"/>
    <w:rsid w:val="00920378"/>
    <w:rsid w:val="00920F90"/>
    <w:rsid w:val="00923761"/>
    <w:rsid w:val="0092385C"/>
    <w:rsid w:val="00923981"/>
    <w:rsid w:val="0092411C"/>
    <w:rsid w:val="00930F81"/>
    <w:rsid w:val="0093273F"/>
    <w:rsid w:val="0093312E"/>
    <w:rsid w:val="00934199"/>
    <w:rsid w:val="00934527"/>
    <w:rsid w:val="0093475E"/>
    <w:rsid w:val="0093762B"/>
    <w:rsid w:val="009376FB"/>
    <w:rsid w:val="00937C50"/>
    <w:rsid w:val="00940393"/>
    <w:rsid w:val="00940840"/>
    <w:rsid w:val="00940A99"/>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733"/>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4DD3"/>
    <w:rsid w:val="00985D51"/>
    <w:rsid w:val="00987B7F"/>
    <w:rsid w:val="009905EE"/>
    <w:rsid w:val="0099115E"/>
    <w:rsid w:val="00991489"/>
    <w:rsid w:val="00991656"/>
    <w:rsid w:val="00993804"/>
    <w:rsid w:val="00996E7A"/>
    <w:rsid w:val="00996E7C"/>
    <w:rsid w:val="009A0615"/>
    <w:rsid w:val="009A240B"/>
    <w:rsid w:val="009A2494"/>
    <w:rsid w:val="009A26C2"/>
    <w:rsid w:val="009A340A"/>
    <w:rsid w:val="009A5795"/>
    <w:rsid w:val="009A656D"/>
    <w:rsid w:val="009B00D1"/>
    <w:rsid w:val="009B085D"/>
    <w:rsid w:val="009B0AB4"/>
    <w:rsid w:val="009B136D"/>
    <w:rsid w:val="009B1F01"/>
    <w:rsid w:val="009B2A4C"/>
    <w:rsid w:val="009B2B0C"/>
    <w:rsid w:val="009B33A6"/>
    <w:rsid w:val="009B3C7D"/>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38F"/>
    <w:rsid w:val="00A01700"/>
    <w:rsid w:val="00A01D97"/>
    <w:rsid w:val="00A0213E"/>
    <w:rsid w:val="00A02ACD"/>
    <w:rsid w:val="00A0352D"/>
    <w:rsid w:val="00A059E4"/>
    <w:rsid w:val="00A05B28"/>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4933"/>
    <w:rsid w:val="00A3662B"/>
    <w:rsid w:val="00A367D3"/>
    <w:rsid w:val="00A37571"/>
    <w:rsid w:val="00A37C8D"/>
    <w:rsid w:val="00A413F7"/>
    <w:rsid w:val="00A415C2"/>
    <w:rsid w:val="00A4258D"/>
    <w:rsid w:val="00A42FB5"/>
    <w:rsid w:val="00A43B4F"/>
    <w:rsid w:val="00A447B7"/>
    <w:rsid w:val="00A452E8"/>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4AC"/>
    <w:rsid w:val="00A666ED"/>
    <w:rsid w:val="00A66A91"/>
    <w:rsid w:val="00A673DF"/>
    <w:rsid w:val="00A676EF"/>
    <w:rsid w:val="00A700A4"/>
    <w:rsid w:val="00A70850"/>
    <w:rsid w:val="00A72053"/>
    <w:rsid w:val="00A72339"/>
    <w:rsid w:val="00A73262"/>
    <w:rsid w:val="00A74059"/>
    <w:rsid w:val="00A77457"/>
    <w:rsid w:val="00A8122C"/>
    <w:rsid w:val="00A81613"/>
    <w:rsid w:val="00A821AC"/>
    <w:rsid w:val="00A8369A"/>
    <w:rsid w:val="00A84553"/>
    <w:rsid w:val="00A84E5A"/>
    <w:rsid w:val="00A85738"/>
    <w:rsid w:val="00A861CA"/>
    <w:rsid w:val="00A90A32"/>
    <w:rsid w:val="00A91E5B"/>
    <w:rsid w:val="00A93625"/>
    <w:rsid w:val="00A936A3"/>
    <w:rsid w:val="00A93960"/>
    <w:rsid w:val="00A944F8"/>
    <w:rsid w:val="00A94B61"/>
    <w:rsid w:val="00A95243"/>
    <w:rsid w:val="00A95AB0"/>
    <w:rsid w:val="00AA0DEB"/>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140C"/>
    <w:rsid w:val="00AE4043"/>
    <w:rsid w:val="00AE5193"/>
    <w:rsid w:val="00AE6A8A"/>
    <w:rsid w:val="00AE6EAF"/>
    <w:rsid w:val="00AE6F6D"/>
    <w:rsid w:val="00AE7D79"/>
    <w:rsid w:val="00AF2ACC"/>
    <w:rsid w:val="00AF4036"/>
    <w:rsid w:val="00AF4B52"/>
    <w:rsid w:val="00AF4D72"/>
    <w:rsid w:val="00AF5AD8"/>
    <w:rsid w:val="00AF659D"/>
    <w:rsid w:val="00AF668F"/>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4B3B"/>
    <w:rsid w:val="00B46193"/>
    <w:rsid w:val="00B461D7"/>
    <w:rsid w:val="00B46AB8"/>
    <w:rsid w:val="00B4711C"/>
    <w:rsid w:val="00B471D9"/>
    <w:rsid w:val="00B507A5"/>
    <w:rsid w:val="00B50AE5"/>
    <w:rsid w:val="00B538B3"/>
    <w:rsid w:val="00B577B7"/>
    <w:rsid w:val="00B579B2"/>
    <w:rsid w:val="00B57EDE"/>
    <w:rsid w:val="00B60635"/>
    <w:rsid w:val="00B64249"/>
    <w:rsid w:val="00B657FB"/>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28E"/>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4EE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4B18"/>
    <w:rsid w:val="00C55ADE"/>
    <w:rsid w:val="00C56F72"/>
    <w:rsid w:val="00C57986"/>
    <w:rsid w:val="00C6409C"/>
    <w:rsid w:val="00C64259"/>
    <w:rsid w:val="00C64C6D"/>
    <w:rsid w:val="00C64D0D"/>
    <w:rsid w:val="00C6591A"/>
    <w:rsid w:val="00C65C2C"/>
    <w:rsid w:val="00C663E1"/>
    <w:rsid w:val="00C66482"/>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75F9D"/>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337C"/>
    <w:rsid w:val="00C94344"/>
    <w:rsid w:val="00C944F4"/>
    <w:rsid w:val="00C95C51"/>
    <w:rsid w:val="00C97318"/>
    <w:rsid w:val="00C9770B"/>
    <w:rsid w:val="00C9799B"/>
    <w:rsid w:val="00CA1D37"/>
    <w:rsid w:val="00CA2237"/>
    <w:rsid w:val="00CA23B5"/>
    <w:rsid w:val="00CA2830"/>
    <w:rsid w:val="00CA3570"/>
    <w:rsid w:val="00CA44E2"/>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28E3"/>
    <w:rsid w:val="00CD3115"/>
    <w:rsid w:val="00CD4A48"/>
    <w:rsid w:val="00CD640D"/>
    <w:rsid w:val="00CD64CE"/>
    <w:rsid w:val="00CD6513"/>
    <w:rsid w:val="00CD715D"/>
    <w:rsid w:val="00CD7703"/>
    <w:rsid w:val="00CE120F"/>
    <w:rsid w:val="00CE1F40"/>
    <w:rsid w:val="00CE554F"/>
    <w:rsid w:val="00CE63F7"/>
    <w:rsid w:val="00CE689F"/>
    <w:rsid w:val="00CE7E7D"/>
    <w:rsid w:val="00CE7FA8"/>
    <w:rsid w:val="00CF04D0"/>
    <w:rsid w:val="00CF1350"/>
    <w:rsid w:val="00CF1988"/>
    <w:rsid w:val="00CF21D4"/>
    <w:rsid w:val="00CF2D67"/>
    <w:rsid w:val="00CF3FAD"/>
    <w:rsid w:val="00CF4F12"/>
    <w:rsid w:val="00CF62CC"/>
    <w:rsid w:val="00CF6D74"/>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1DF5"/>
    <w:rsid w:val="00D42B8A"/>
    <w:rsid w:val="00D4379E"/>
    <w:rsid w:val="00D43AD1"/>
    <w:rsid w:val="00D43E6E"/>
    <w:rsid w:val="00D44FA1"/>
    <w:rsid w:val="00D504FD"/>
    <w:rsid w:val="00D5066C"/>
    <w:rsid w:val="00D507AF"/>
    <w:rsid w:val="00D508A0"/>
    <w:rsid w:val="00D562CE"/>
    <w:rsid w:val="00D613B8"/>
    <w:rsid w:val="00D61671"/>
    <w:rsid w:val="00D61F69"/>
    <w:rsid w:val="00D622EF"/>
    <w:rsid w:val="00D625C7"/>
    <w:rsid w:val="00D62F97"/>
    <w:rsid w:val="00D63D2F"/>
    <w:rsid w:val="00D65545"/>
    <w:rsid w:val="00D7136C"/>
    <w:rsid w:val="00D73A3E"/>
    <w:rsid w:val="00D73C53"/>
    <w:rsid w:val="00D75F21"/>
    <w:rsid w:val="00D76049"/>
    <w:rsid w:val="00D76E61"/>
    <w:rsid w:val="00D77C2F"/>
    <w:rsid w:val="00D800B6"/>
    <w:rsid w:val="00D81566"/>
    <w:rsid w:val="00D8161D"/>
    <w:rsid w:val="00D818CC"/>
    <w:rsid w:val="00D81DF9"/>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4F"/>
    <w:rsid w:val="00DB0F93"/>
    <w:rsid w:val="00DB11A4"/>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D64C7"/>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119"/>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5B44"/>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133"/>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2A2C"/>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2C3"/>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436"/>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6E4"/>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3CE8"/>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026"/>
    <w:rsid w:val="00FB3458"/>
    <w:rsid w:val="00FB37FC"/>
    <w:rsid w:val="00FB4973"/>
    <w:rsid w:val="00FB497C"/>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3325"/>
    <w:rsid w:val="00FE7854"/>
    <w:rsid w:val="00FE7E26"/>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318E3"/>
  <w15:chartTrackingRefBased/>
  <w15:docId w15:val="{05A8C658-DE89-467A-B6FE-6EB2770E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uiPriority w:val="1"/>
    <w:qFormat/>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1"/>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5EF"/>
    <w:pPr>
      <w:autoSpaceDE w:val="0"/>
      <w:autoSpaceDN w:val="0"/>
      <w:adjustRightInd w:val="0"/>
    </w:pPr>
    <w:rPr>
      <w:rFonts w:ascii="Arial" w:hAnsi="Arial" w:cs="Arial"/>
      <w:color w:val="000000"/>
      <w:sz w:val="24"/>
      <w:szCs w:val="24"/>
    </w:rPr>
  </w:style>
  <w:style w:type="character" w:styleId="Hipervnculo">
    <w:name w:val="Hyperlink"/>
    <w:rsid w:val="00AF668F"/>
    <w:rPr>
      <w:color w:val="0563C1"/>
      <w:u w:val="single"/>
    </w:rPr>
  </w:style>
  <w:style w:type="table" w:customStyle="1" w:styleId="TableNormal">
    <w:name w:val="Table Normal"/>
    <w:uiPriority w:val="2"/>
    <w:semiHidden/>
    <w:unhideWhenUsed/>
    <w:qFormat/>
    <w:rsid w:val="003E3622"/>
    <w:pPr>
      <w:widowControl w:val="0"/>
      <w:autoSpaceDE w:val="0"/>
      <w:autoSpaceDN w:val="0"/>
    </w:pPr>
    <w:rPr>
      <w:rFonts w:ascii="Calibri" w:eastAsia="Calibri" w:hAnsi="Calibri"/>
      <w:sz w:val="22"/>
      <w:szCs w:val="22"/>
      <w:lang w:val="eu-E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3622"/>
    <w:pPr>
      <w:widowControl w:val="0"/>
      <w:autoSpaceDE w:val="0"/>
      <w:autoSpaceDN w:val="0"/>
      <w:spacing w:line="240" w:lineRule="auto"/>
      <w:jc w:val="left"/>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895">
      <w:bodyDiv w:val="1"/>
      <w:marLeft w:val="0"/>
      <w:marRight w:val="0"/>
      <w:marTop w:val="0"/>
      <w:marBottom w:val="0"/>
      <w:divBdr>
        <w:top w:val="none" w:sz="0" w:space="0" w:color="auto"/>
        <w:left w:val="none" w:sz="0" w:space="0" w:color="auto"/>
        <w:bottom w:val="none" w:sz="0" w:space="0" w:color="auto"/>
        <w:right w:val="none" w:sz="0" w:space="0" w:color="auto"/>
      </w:divBdr>
    </w:div>
    <w:div w:id="461653453">
      <w:bodyDiv w:val="1"/>
      <w:marLeft w:val="0"/>
      <w:marRight w:val="0"/>
      <w:marTop w:val="0"/>
      <w:marBottom w:val="0"/>
      <w:divBdr>
        <w:top w:val="none" w:sz="0" w:space="0" w:color="auto"/>
        <w:left w:val="none" w:sz="0" w:space="0" w:color="auto"/>
        <w:bottom w:val="none" w:sz="0" w:space="0" w:color="auto"/>
        <w:right w:val="none" w:sz="0" w:space="0" w:color="auto"/>
      </w:divBdr>
    </w:div>
    <w:div w:id="497230168">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025787749">
      <w:bodyDiv w:val="1"/>
      <w:marLeft w:val="0"/>
      <w:marRight w:val="0"/>
      <w:marTop w:val="0"/>
      <w:marBottom w:val="0"/>
      <w:divBdr>
        <w:top w:val="none" w:sz="0" w:space="0" w:color="auto"/>
        <w:left w:val="none" w:sz="0" w:space="0" w:color="auto"/>
        <w:bottom w:val="none" w:sz="0" w:space="0" w:color="auto"/>
        <w:right w:val="none" w:sz="0" w:space="0" w:color="auto"/>
      </w:divBdr>
    </w:div>
    <w:div w:id="1303578286">
      <w:bodyDiv w:val="1"/>
      <w:marLeft w:val="0"/>
      <w:marRight w:val="0"/>
      <w:marTop w:val="0"/>
      <w:marBottom w:val="0"/>
      <w:divBdr>
        <w:top w:val="none" w:sz="0" w:space="0" w:color="auto"/>
        <w:left w:val="none" w:sz="0" w:space="0" w:color="auto"/>
        <w:bottom w:val="none" w:sz="0" w:space="0" w:color="auto"/>
        <w:right w:val="none" w:sz="0" w:space="0" w:color="auto"/>
      </w:divBdr>
    </w:div>
    <w:div w:id="1311981722">
      <w:bodyDiv w:val="1"/>
      <w:marLeft w:val="0"/>
      <w:marRight w:val="0"/>
      <w:marTop w:val="0"/>
      <w:marBottom w:val="0"/>
      <w:divBdr>
        <w:top w:val="none" w:sz="0" w:space="0" w:color="auto"/>
        <w:left w:val="none" w:sz="0" w:space="0" w:color="auto"/>
        <w:bottom w:val="none" w:sz="0" w:space="0" w:color="auto"/>
        <w:right w:val="none" w:sz="0" w:space="0" w:color="auto"/>
      </w:divBdr>
    </w:div>
    <w:div w:id="1483615793">
      <w:bodyDiv w:val="1"/>
      <w:marLeft w:val="0"/>
      <w:marRight w:val="0"/>
      <w:marTop w:val="0"/>
      <w:marBottom w:val="0"/>
      <w:divBdr>
        <w:top w:val="none" w:sz="0" w:space="0" w:color="auto"/>
        <w:left w:val="none" w:sz="0" w:space="0" w:color="auto"/>
        <w:bottom w:val="none" w:sz="0" w:space="0" w:color="auto"/>
        <w:right w:val="none" w:sz="0" w:space="0" w:color="auto"/>
      </w:divBdr>
    </w:div>
    <w:div w:id="151585036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14786555">
      <w:bodyDiv w:val="1"/>
      <w:marLeft w:val="0"/>
      <w:marRight w:val="0"/>
      <w:marTop w:val="0"/>
      <w:marBottom w:val="0"/>
      <w:divBdr>
        <w:top w:val="none" w:sz="0" w:space="0" w:color="auto"/>
        <w:left w:val="none" w:sz="0" w:space="0" w:color="auto"/>
        <w:bottom w:val="none" w:sz="0" w:space="0" w:color="auto"/>
        <w:right w:val="none" w:sz="0" w:space="0" w:color="auto"/>
      </w:divBdr>
    </w:div>
    <w:div w:id="1898516702">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1996571649">
      <w:bodyDiv w:val="1"/>
      <w:marLeft w:val="0"/>
      <w:marRight w:val="0"/>
      <w:marTop w:val="0"/>
      <w:marBottom w:val="0"/>
      <w:divBdr>
        <w:top w:val="none" w:sz="0" w:space="0" w:color="auto"/>
        <w:left w:val="none" w:sz="0" w:space="0" w:color="auto"/>
        <w:bottom w:val="none" w:sz="0" w:space="0" w:color="auto"/>
        <w:right w:val="none" w:sz="0" w:space="0" w:color="auto"/>
      </w:divBdr>
    </w:div>
    <w:div w:id="20896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www.navarra.es/eu/nafarroako-gobernua/aurrekontuak" TargetMode="External"/><Relationship Id="rId13" Type="http://schemas.openxmlformats.org/officeDocument/2006/relationships/hyperlink" Target="https://www.navarra.es/eu/tramiteak/on/-/line/animaliak-babesteko-eta-defendatzeko-elkarteen-eta-erakunde-laguntzaileen-erregistro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varra.es/eu/tramiteak/on/-/line/registro-%20de-personal-adiestrador-caninocompa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varra.es/eu/tramiteak/on/-/line/autorizacion-y-registro-de-centros-de-animales-de-compa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varra.es/eu/tramiteak/on/-/line/albaitariak-gaitzeko-eskaera-lagun-egiteko-animaliak-modu-ofizialean-identifika-ditzaten" TargetMode="External"/><Relationship Id="rId4" Type="http://schemas.openxmlformats.org/officeDocument/2006/relationships/settings" Target="settings.xml"/><Relationship Id="rId9" Type="http://schemas.openxmlformats.org/officeDocument/2006/relationships/hyperlink" Target="https://www.navarra.es/eu/tramiteak/on/-/line/lagun-egiteko-animaliak-identifikatzeko-erregistro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BC0B-A291-4913-B580-3FAA86D5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2459</Words>
  <Characters>13526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15954</CharactersWithSpaces>
  <SharedDoc>false</SharedDoc>
  <HLinks>
    <vt:vector size="36" baseType="variant">
      <vt:variant>
        <vt:i4>2031634</vt:i4>
      </vt:variant>
      <vt:variant>
        <vt:i4>15</vt:i4>
      </vt:variant>
      <vt:variant>
        <vt:i4>0</vt:i4>
      </vt:variant>
      <vt:variant>
        <vt:i4>5</vt:i4>
      </vt:variant>
      <vt:variant>
        <vt:lpwstr>http://www.navarra.es/es/tramites/on/-/line/registro-de-</vt:lpwstr>
      </vt:variant>
      <vt:variant>
        <vt:lpwstr/>
      </vt:variant>
      <vt:variant>
        <vt:i4>5636186</vt:i4>
      </vt:variant>
      <vt:variant>
        <vt:i4>12</vt:i4>
      </vt:variant>
      <vt:variant>
        <vt:i4>0</vt:i4>
      </vt:variant>
      <vt:variant>
        <vt:i4>5</vt:i4>
      </vt:variant>
      <vt:variant>
        <vt:lpwstr>http://www.navarra.es/es/tramites/on/-/line/registro-</vt:lpwstr>
      </vt:variant>
      <vt:variant>
        <vt:lpwstr/>
      </vt:variant>
      <vt:variant>
        <vt:i4>8192127</vt:i4>
      </vt:variant>
      <vt:variant>
        <vt:i4>9</vt:i4>
      </vt:variant>
      <vt:variant>
        <vt:i4>0</vt:i4>
      </vt:variant>
      <vt:variant>
        <vt:i4>5</vt:i4>
      </vt:variant>
      <vt:variant>
        <vt:lpwstr>http://www.navarra.es/es/tramites/on/-/line/autorizacion-y-registro-de-centros-</vt:lpwstr>
      </vt:variant>
      <vt:variant>
        <vt:lpwstr/>
      </vt:variant>
      <vt:variant>
        <vt:i4>2097260</vt:i4>
      </vt:variant>
      <vt:variant>
        <vt:i4>6</vt:i4>
      </vt:variant>
      <vt:variant>
        <vt:i4>0</vt:i4>
      </vt:variant>
      <vt:variant>
        <vt:i4>5</vt:i4>
      </vt:variant>
      <vt:variant>
        <vt:lpwstr>http://www.navarra.es/es/tramites/on/-/line/solicitud-de-habilitacion-</vt:lpwstr>
      </vt:variant>
      <vt:variant>
        <vt:lpwstr/>
      </vt:variant>
      <vt:variant>
        <vt:i4>2031634</vt:i4>
      </vt:variant>
      <vt:variant>
        <vt:i4>3</vt:i4>
      </vt:variant>
      <vt:variant>
        <vt:i4>0</vt:i4>
      </vt:variant>
      <vt:variant>
        <vt:i4>5</vt:i4>
      </vt:variant>
      <vt:variant>
        <vt:lpwstr>http://www.navarra.es/es/tramites/on/-/line/Registro-de-</vt:lpwstr>
      </vt:variant>
      <vt:variant>
        <vt:lpwstr/>
      </vt:variant>
      <vt:variant>
        <vt:i4>6225994</vt:i4>
      </vt:variant>
      <vt:variant>
        <vt:i4>0</vt:i4>
      </vt:variant>
      <vt:variant>
        <vt:i4>0</vt:i4>
      </vt:variant>
      <vt:variant>
        <vt:i4>5</vt:i4>
      </vt:variant>
      <vt:variant>
        <vt:lpwstr>http://www.navarra.es/es/gobierno-de-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Mauleón, Fernando</cp:lastModifiedBy>
  <cp:revision>6</cp:revision>
  <cp:lastPrinted>2024-12-20T09:44:00Z</cp:lastPrinted>
  <dcterms:created xsi:type="dcterms:W3CDTF">2025-02-20T08:30:00Z</dcterms:created>
  <dcterms:modified xsi:type="dcterms:W3CDTF">2025-02-24T11:37:00Z</dcterms:modified>
</cp:coreProperties>
</file>