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DECB" w14:textId="528F4FE5" w:rsidR="00B065BA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25MOC-41</w:t>
      </w:r>
    </w:p>
    <w:p w14:paraId="277EEFE9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 xml:space="preserve">Carlos Guzmán Pérez, parlamentario del Grupo Parlamentario Contigo Navarra–Zurekin Nafarroa, al amparo de lo establecido en el reglamento de la Cámara, presenta la siguiente </w:t>
      </w:r>
      <w:r w:rsidRPr="00392873">
        <w:rPr>
          <w:rFonts w:ascii="Calibri" w:hAnsi="Calibri" w:cs="Calibri"/>
        </w:rPr>
        <w:t>moción</w:t>
      </w:r>
      <w:r w:rsidRPr="00392873">
        <w:rPr>
          <w:rFonts w:ascii="Calibri" w:hAnsi="Calibri" w:cs="Calibri"/>
        </w:rPr>
        <w:t xml:space="preserve"> para que sea debatida con en </w:t>
      </w:r>
      <w:r w:rsidRPr="00392873">
        <w:rPr>
          <w:rFonts w:ascii="Calibri" w:hAnsi="Calibri" w:cs="Calibri"/>
        </w:rPr>
        <w:t>el Pleno.</w:t>
      </w:r>
    </w:p>
    <w:p w14:paraId="0D6243E5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 xml:space="preserve">Solicitamos que el seguimiento del estado de cumplimiento de esta </w:t>
      </w:r>
      <w:r w:rsidRPr="00392873">
        <w:rPr>
          <w:rFonts w:ascii="Calibri" w:hAnsi="Calibri" w:cs="Calibri"/>
        </w:rPr>
        <w:t>m</w:t>
      </w:r>
      <w:r w:rsidRPr="00392873">
        <w:rPr>
          <w:rFonts w:ascii="Calibri" w:hAnsi="Calibri" w:cs="Calibri"/>
        </w:rPr>
        <w:t>oción se realice en la Comisión de Convivencia y Solidaridad Internacional del Parlamento de Navarra.</w:t>
      </w:r>
    </w:p>
    <w:p w14:paraId="78B25982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Exposición de motivos</w:t>
      </w:r>
    </w:p>
    <w:p w14:paraId="2E3A0674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 xml:space="preserve">En estos momentos debemos advertir sobre la peligrosa deriva belicista de la Unión Europea y de la OTAN, impulsada por la presidenta de la Comisión Europea, Ursula von der Leyen, y sus aliados. El Plan </w:t>
      </w:r>
      <w:r w:rsidRPr="00392873">
        <w:rPr>
          <w:rFonts w:ascii="Calibri" w:hAnsi="Calibri" w:cs="Calibri"/>
        </w:rPr>
        <w:t>“</w:t>
      </w:r>
      <w:r w:rsidRPr="00392873">
        <w:rPr>
          <w:rFonts w:ascii="Calibri" w:hAnsi="Calibri" w:cs="Calibri"/>
        </w:rPr>
        <w:t>ReArm Europe</w:t>
      </w:r>
      <w:r w:rsidRPr="00392873">
        <w:rPr>
          <w:rFonts w:ascii="Calibri" w:hAnsi="Calibri" w:cs="Calibri"/>
        </w:rPr>
        <w:t>”</w:t>
      </w:r>
      <w:r w:rsidRPr="00392873">
        <w:rPr>
          <w:rFonts w:ascii="Calibri" w:hAnsi="Calibri" w:cs="Calibri"/>
        </w:rPr>
        <w:t xml:space="preserve"> supone un paso más en la escalada militarista que amenaza con sumergir a Europa en un conflicto abierto contra Rusia, desviando recursos públicos fundamentales hacia el complejo militar-industrial en detrimento del bienestar de la clase trabajadora.</w:t>
      </w:r>
    </w:p>
    <w:p w14:paraId="598B8AF4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El eje Londres-París, convertido en el principal promotor del belicismo europeo, impulsa una política de rearme agresiva y un belicismo contrario a toda lógica y las presiones de la alta burocracia europea sobre el Gobierno de España son cada vez más intensas.</w:t>
      </w:r>
    </w:p>
    <w:p w14:paraId="5AB541E6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Ursula von der Leyen pretende que Europa gaste 800.000 millones de dólares en los próximos años en la industria militar estadounidense y que España destine 25.000 millones de euros adicionales cada año a gasto militar en los próximos cuatro ejercicios, una cifra escandalosa que supondría un recorte proporcional en servicios públicos esenciales como sanidad, educación o ayuda a la dependencia. Esto además supondría la contradicción de financiar a la industria militar del país que está agrediendo a la UE con su política de aranceles, amenazando la soberanía de países como Dinamarca o de socios como México, Canadá o Panamá. A esta política de economía para la guerra se suman las declaraciones de Mark Rutte, secretario general de la OTAN, que exige sacrificios a la población europea mediante recortes en pensiones, sanidad y educación para sostener el aumento del gasto en defensa. Estas afirmaciones muestran el verdadero rostro del atlantismo: beneficio para</w:t>
      </w:r>
      <w:r w:rsidRPr="00392873">
        <w:rPr>
          <w:rFonts w:ascii="Calibri" w:hAnsi="Calibri" w:cs="Calibri"/>
        </w:rPr>
        <w:t xml:space="preserve"> </w:t>
      </w:r>
      <w:r w:rsidRPr="00392873">
        <w:rPr>
          <w:rFonts w:ascii="Calibri" w:hAnsi="Calibri" w:cs="Calibri"/>
        </w:rPr>
        <w:t>la industria armamentística estadounidense y a los intereses y a las políticas belicistas e imperialistas, mientras condena a la clase trabajadora a pagar con su calidad de vida las aventuras de las élites políticas.</w:t>
      </w:r>
    </w:p>
    <w:p w14:paraId="5335A5E6" w14:textId="2227077B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 xml:space="preserve">La UE no solo ha renunciado a una política de paz y diplomacia, sino que actúa como un agente activo de la guerra y la desestabilización global, cuando </w:t>
      </w:r>
      <w:r w:rsidRPr="00392873">
        <w:rPr>
          <w:rFonts w:ascii="Calibri" w:hAnsi="Calibri" w:cs="Calibri"/>
        </w:rPr>
        <w:t>debería tener</w:t>
      </w:r>
      <w:r w:rsidRPr="00392873">
        <w:rPr>
          <w:rFonts w:ascii="Calibri" w:hAnsi="Calibri" w:cs="Calibri"/>
        </w:rPr>
        <w:t xml:space="preserve"> claro que no va a ganar una guerra que no ha conseguido ganar Estados Unidos.</w:t>
      </w:r>
    </w:p>
    <w:p w14:paraId="61C8F883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Hoy las instituciones públicas debemos reafirmar nuestro compromiso con la paz, la soberanía de los pueblos y la defensa de los derechos sociales, y por ello debemos oponernos al envío de tropas a una guerra que debe finalizar de inmediato mediante un acuerdo político y diplomático. Hay que acabar la guerra ya.</w:t>
      </w:r>
    </w:p>
    <w:p w14:paraId="0F56E72F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Trabajar contra el aumento del gasto militar, para que los recursos económicos se destinen a políticas que mejoren la vida de la mayoría social (sanidad, educación, vivienda y empleo digno) es hoy una necesidad de primer orden. Frente a la guerra y el saqueo neoliberal, es urgente construir una alternativa de paz y solidaridad entre los pueblos.</w:t>
      </w:r>
    </w:p>
    <w:p w14:paraId="000525DE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lastRenderedPageBreak/>
        <w:t>Propuesta de resolución:</w:t>
      </w:r>
    </w:p>
    <w:p w14:paraId="0A4F2186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1. El Parlamento de Navarra rechaza el Plan "ReArm Europe" e insta al Gobierno de España a rechazar este plan belicista.</w:t>
      </w:r>
    </w:p>
    <w:p w14:paraId="6D18FBFD" w14:textId="7777777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2. El Parlamento de Navarra insta al Gobierno de España a liderar una propuesta diplomática, pacifista y solidaria entre los pueblos de Europa, que logré poner fin de inmediato a la guerra.</w:t>
      </w:r>
    </w:p>
    <w:p w14:paraId="1ACD2188" w14:textId="0D8BF4EE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Pamplona</w:t>
      </w:r>
      <w:r w:rsidRPr="00392873">
        <w:rPr>
          <w:rFonts w:ascii="Calibri" w:hAnsi="Calibri" w:cs="Calibri"/>
        </w:rPr>
        <w:t>-</w:t>
      </w:r>
      <w:r w:rsidRPr="00392873">
        <w:rPr>
          <w:rFonts w:ascii="Calibri" w:hAnsi="Calibri" w:cs="Calibri"/>
        </w:rPr>
        <w:t>Iruñea, a 11 de marzo de 2025</w:t>
      </w:r>
    </w:p>
    <w:p w14:paraId="4C1239D6" w14:textId="6F99B2A7" w:rsidR="00392873" w:rsidRPr="00392873" w:rsidRDefault="00392873" w:rsidP="00392873">
      <w:pPr>
        <w:jc w:val="both"/>
        <w:rPr>
          <w:rFonts w:ascii="Calibri" w:hAnsi="Calibri" w:cs="Calibri"/>
        </w:rPr>
      </w:pPr>
      <w:r w:rsidRPr="00392873">
        <w:rPr>
          <w:rFonts w:ascii="Calibri" w:hAnsi="Calibri" w:cs="Calibri"/>
        </w:rPr>
        <w:t>El Parlamentario Foral: Carlos Guzmán Pérez</w:t>
      </w:r>
    </w:p>
    <w:sectPr w:rsidR="00392873" w:rsidRPr="0039287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73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92873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704F3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A4D4"/>
  <w15:chartTrackingRefBased/>
  <w15:docId w15:val="{1DE06C31-AD18-4F16-90A9-EC2BF6B2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8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8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8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8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8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8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8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8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8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8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3095</Characters>
  <Application>Microsoft Office Word</Application>
  <DocSecurity>0</DocSecurity>
  <Lines>25</Lines>
  <Paragraphs>7</Paragraphs>
  <ScaleCrop>false</ScaleCrop>
  <Company>HP Inc.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2025-03-12T07:49:00Z</dcterms:created>
  <dcterms:modified xsi:type="dcterms:W3CDTF">2025-03-12T07:55:00Z</dcterms:modified>
</cp:coreProperties>
</file>