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873C" w14:textId="74F871A9" w:rsidR="00B065BA" w:rsidRPr="00C076D3" w:rsidRDefault="00C076D3" w:rsidP="00C076D3">
      <w:pPr>
        <w:jc w:val="both"/>
        <w:rPr>
          <w:rFonts w:ascii="Calibri" w:hAnsi="Calibri" w:cs="Calibri"/>
        </w:rPr>
      </w:pPr>
      <w:r>
        <w:rPr>
          <w:rFonts w:ascii="Calibri" w:hAnsi="Calibri"/>
        </w:rPr>
        <w:t xml:space="preserve">25MOC-46</w:t>
      </w:r>
    </w:p>
    <w:p w14:paraId="770D4C95" w14:textId="3F75FA6A" w:rsidR="00C076D3" w:rsidRPr="00C076D3" w:rsidRDefault="00C076D3" w:rsidP="00C076D3">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21D651FC" w14:textId="065B4907" w:rsidR="00C076D3" w:rsidRPr="00C076D3" w:rsidRDefault="00C076D3" w:rsidP="00C076D3">
      <w:pPr>
        <w:jc w:val="both"/>
        <w:rPr>
          <w:rFonts w:ascii="Calibri" w:hAnsi="Calibri" w:cs="Calibri"/>
        </w:rPr>
      </w:pPr>
      <w:r>
        <w:rPr>
          <w:rFonts w:ascii="Calibri" w:hAnsi="Calibri"/>
        </w:rPr>
        <w:t xml:space="preserve">Zioen azalpena</w:t>
      </w:r>
    </w:p>
    <w:p w14:paraId="019F5C94" w14:textId="77777777" w:rsidR="00C076D3" w:rsidRPr="00C076D3" w:rsidRDefault="00C076D3" w:rsidP="00C076D3">
      <w:pPr>
        <w:jc w:val="both"/>
        <w:rPr>
          <w:rFonts w:ascii="Calibri" w:hAnsi="Calibri" w:cs="Calibri"/>
        </w:rPr>
      </w:pPr>
      <w:r>
        <w:rPr>
          <w:rFonts w:ascii="Calibri" w:hAnsi="Calibri"/>
        </w:rPr>
        <w:t xml:space="preserve">Osasungintza da ongizate-estatuaren funtsezko oinarrietako bat, eta osasungintzako profesionalen behar bezalako zuzkidura eginez soilik bermatu ahal izanen dugu merezi duten arreta jasotzen dutela Nafarroako herritarrek, euren bizilekua zein ere den.</w:t>
      </w:r>
    </w:p>
    <w:p w14:paraId="7FF33BE3" w14:textId="77777777" w:rsidR="00C076D3" w:rsidRPr="00C076D3" w:rsidRDefault="00C076D3" w:rsidP="00C076D3">
      <w:pPr>
        <w:jc w:val="both"/>
        <w:rPr>
          <w:rFonts w:ascii="Calibri" w:hAnsi="Calibri" w:cs="Calibri"/>
        </w:rPr>
      </w:pPr>
      <w:r>
        <w:rPr>
          <w:rFonts w:ascii="Calibri" w:hAnsi="Calibri"/>
        </w:rPr>
        <w:t xml:space="preserve">Osasunbidea-Nafarroako Osasun Zerbitzuak urteak daramatza osasungintzako profesionalen eskasiaren arazoari aurre egiten, batez ere landa-eremuetan, eskualdeko ospitaleetan eta eskari handiko baina profesionalen eskaintza urriko espezialitate medikoetan.</w:t>
      </w:r>
      <w:r>
        <w:rPr>
          <w:rFonts w:ascii="Calibri" w:hAnsi="Calibri"/>
        </w:rPr>
        <w:t xml:space="preserve"> </w:t>
      </w:r>
      <w:r>
        <w:rPr>
          <w:rFonts w:ascii="Calibri" w:hAnsi="Calibri"/>
        </w:rPr>
        <w:t xml:space="preserve">Herritarrendako ondorio negatiboak agerikoak dira, zailtasunak baitaude osasun-zerbitzuen eskuragarritasunari eta lurralde-desorekari dagokienez.</w:t>
      </w:r>
    </w:p>
    <w:p w14:paraId="775E9DC9" w14:textId="77777777" w:rsidR="00C076D3" w:rsidRPr="00C076D3" w:rsidRDefault="00C076D3" w:rsidP="00C076D3">
      <w:pPr>
        <w:jc w:val="both"/>
        <w:rPr>
          <w:rFonts w:ascii="Calibri" w:hAnsi="Calibri" w:cs="Calibri"/>
        </w:rPr>
      </w:pPr>
      <w:r>
        <w:rPr>
          <w:rFonts w:ascii="Calibri" w:hAnsi="Calibri"/>
        </w:rPr>
        <w:t xml:space="preserve">Nafarrek osasun-zerbitzuak jasotzeko ekitatea arriskuan jartzeaz gain, errealitate horrek orobat eragiten dio osasun-ekipoen egonkortasunari, zeren gainkarga asistentziala eta osasungintzako profesionalen gehiegizko txandatzea sortzen baitu, eta horrek eragina du asistentziaren jarraitutasunean eta pazienteen nahiz profesionalen gogobetetzean.</w:t>
      </w:r>
    </w:p>
    <w:p w14:paraId="1A053976" w14:textId="77777777" w:rsidR="00C076D3" w:rsidRPr="00C076D3" w:rsidRDefault="00C076D3" w:rsidP="00C076D3">
      <w:pPr>
        <w:jc w:val="both"/>
        <w:rPr>
          <w:rFonts w:ascii="Calibri" w:hAnsi="Calibri" w:cs="Calibri"/>
        </w:rPr>
      </w:pPr>
      <w:r>
        <w:rPr>
          <w:rFonts w:ascii="Calibri" w:hAnsi="Calibri"/>
        </w:rPr>
        <w:t xml:space="preserve">Problematika hori arintzen saiatzeko hainbat neurri jar daitezke abian: pizgarri ekonomikoak, lan-baldintza hobeagoak, garapen profesionalerako aukerak eta osasungintzako langileak fidelizatzeko bestelako estrategia batzuk.</w:t>
      </w:r>
    </w:p>
    <w:p w14:paraId="1C7F02CB" w14:textId="2ACDFA79" w:rsidR="00C076D3" w:rsidRPr="00C076D3" w:rsidRDefault="00C076D3" w:rsidP="00C076D3">
      <w:pPr>
        <w:jc w:val="both"/>
        <w:rPr>
          <w:rFonts w:ascii="Calibri" w:hAnsi="Calibri" w:cs="Calibri"/>
        </w:rPr>
      </w:pPr>
      <w:r>
        <w:rPr>
          <w:rFonts w:ascii="Calibri" w:hAnsi="Calibri"/>
        </w:rPr>
        <w:t xml:space="preserve">Hori dela-eta, kontuan hartuta gure foru-erkidegoko osasun-sistema publikoak zer-nolako zailtasunak dauzkan gaur egun lanpostu batzuk betetzeko, argi dago Nafarroan orain arte ezarri diren konponbideak ez direla aski izan.</w:t>
      </w:r>
    </w:p>
    <w:p w14:paraId="6C9853A6" w14:textId="77777777" w:rsidR="00C076D3" w:rsidRPr="00C076D3" w:rsidRDefault="00C076D3" w:rsidP="00C076D3">
      <w:pPr>
        <w:jc w:val="both"/>
        <w:rPr>
          <w:rFonts w:ascii="Calibri" w:hAnsi="Calibri" w:cs="Calibri"/>
        </w:rPr>
      </w:pPr>
      <w:r>
        <w:rPr>
          <w:rFonts w:ascii="Calibri" w:hAnsi="Calibri"/>
        </w:rPr>
        <w:t xml:space="preserve">Horregatik, testuinguru honetan, inoiz baino beharrezkoagoa da "betetzen zailak diren lanpostuak" egiaz betetzen direla  sustatzeko mekanismoak ezartzea. Helburua izanen litzateke, finean, osasun-sistemarako sarbidea hobetzea eta lurralde-ekitatea ziurtatzea Nafarroan osasun-zerbitzuen prestazioa dela-eta.</w:t>
      </w:r>
    </w:p>
    <w:p w14:paraId="35D4CDE3" w14:textId="4E4F1B31" w:rsidR="00C076D3" w:rsidRPr="00C076D3" w:rsidRDefault="00C076D3" w:rsidP="00C076D3">
      <w:pPr>
        <w:jc w:val="both"/>
        <w:rPr>
          <w:rFonts w:ascii="Calibri" w:hAnsi="Calibri" w:cs="Calibri"/>
        </w:rPr>
      </w:pPr>
      <w:r>
        <w:rPr>
          <w:rFonts w:ascii="Calibri" w:hAnsi="Calibri"/>
        </w:rPr>
        <w:t xml:space="preserve">Horrek berekin ekar dezake hobekuntza ekonomikoak egitea, baina baita bestelako neurri batzuk hartzea ere, destino profesionalaren hautaketan eragina duten faktoreak aintzat hartzen dituztenak, hala nola, lanaren eta bizitza pertsonalaren arteko kontziliazioa, formakuntza-pizgarriak, etxebizitza izatea, kontratu-egonkortasuna eta errekonozimendu profesionala, esaterako.</w:t>
      </w:r>
      <w:r>
        <w:rPr>
          <w:rFonts w:ascii="Calibri" w:hAnsi="Calibri"/>
        </w:rPr>
        <w:t xml:space="preserve"> </w:t>
      </w:r>
      <w:r>
        <w:rPr>
          <w:rFonts w:ascii="Calibri" w:hAnsi="Calibri"/>
        </w:rPr>
        <w:t xml:space="preserve">Hori dela eta, erabaki proposamen hau aurkezten dugu:</w:t>
      </w:r>
    </w:p>
    <w:p w14:paraId="7B8405F3" w14:textId="06AF0547" w:rsidR="00C076D3" w:rsidRPr="00C076D3" w:rsidRDefault="00C076D3" w:rsidP="00C076D3">
      <w:pPr>
        <w:jc w:val="both"/>
        <w:rPr>
          <w:rFonts w:ascii="Calibri" w:hAnsi="Calibri" w:cs="Calibri"/>
        </w:rPr>
      </w:pPr>
      <w:r>
        <w:rPr>
          <w:rFonts w:ascii="Calibri" w:hAnsi="Calibri"/>
        </w:rPr>
        <w:t xml:space="preserve">Nafarroako Parlamentuak Nafarroako Gobernua premiatzen du modu argi eta objektiboan defini ditzan betetzen zailak diren lanpostuak, aintzat hartuta, besteak beste, horien kokapen geografikoa, espezialitate jakin batzuetako profesionalen eskasia eta eskari asistentziala, eta pizgarri espezifikoen sistema bat ezar dezan Osasunbidea-Nafarroako Osasun Zerbitzuan lanpostu mota horiek betetzeko.</w:t>
      </w:r>
    </w:p>
    <w:p w14:paraId="18B4C678" w14:textId="0014298B" w:rsidR="00C076D3" w:rsidRPr="00C076D3" w:rsidRDefault="00C076D3" w:rsidP="00C076D3">
      <w:pPr>
        <w:jc w:val="both"/>
        <w:rPr>
          <w:rFonts w:ascii="Calibri" w:hAnsi="Calibri" w:cs="Calibri"/>
        </w:rPr>
      </w:pPr>
      <w:r>
        <w:rPr>
          <w:rFonts w:ascii="Calibri" w:hAnsi="Calibri"/>
        </w:rPr>
        <w:t xml:space="preserve">Iruñean, 2025eko martxoaren 12an</w:t>
      </w:r>
    </w:p>
    <w:p w14:paraId="79F09936" w14:textId="0D6FEF90" w:rsidR="00C076D3" w:rsidRPr="00C076D3" w:rsidRDefault="00C076D3" w:rsidP="00C076D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C076D3" w:rsidRPr="00C076D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D3"/>
    <w:rsid w:val="000370A0"/>
    <w:rsid w:val="000820DB"/>
    <w:rsid w:val="000A3E45"/>
    <w:rsid w:val="000B399C"/>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8E32E7"/>
    <w:rsid w:val="00956302"/>
    <w:rsid w:val="00A536E1"/>
    <w:rsid w:val="00A6590A"/>
    <w:rsid w:val="00AA1B4B"/>
    <w:rsid w:val="00AD383F"/>
    <w:rsid w:val="00B065BA"/>
    <w:rsid w:val="00B42A30"/>
    <w:rsid w:val="00BD3C35"/>
    <w:rsid w:val="00BF7EF1"/>
    <w:rsid w:val="00C04178"/>
    <w:rsid w:val="00C076D3"/>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BBC8"/>
  <w15:chartTrackingRefBased/>
  <w15:docId w15:val="{D4A19ACC-4693-4410-B752-97EEDF4F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7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7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76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76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76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76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76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76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76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76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76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76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76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76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76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76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76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76D3"/>
    <w:rPr>
      <w:rFonts w:eastAsiaTheme="majorEastAsia" w:cstheme="majorBidi"/>
      <w:color w:val="272727" w:themeColor="text1" w:themeTint="D8"/>
    </w:rPr>
  </w:style>
  <w:style w:type="paragraph" w:styleId="Ttulo">
    <w:name w:val="Title"/>
    <w:basedOn w:val="Normal"/>
    <w:next w:val="Normal"/>
    <w:link w:val="TtuloCar"/>
    <w:uiPriority w:val="10"/>
    <w:qFormat/>
    <w:rsid w:val="00C07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76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76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76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76D3"/>
    <w:pPr>
      <w:spacing w:before="160"/>
      <w:jc w:val="center"/>
    </w:pPr>
    <w:rPr>
      <w:i/>
      <w:iCs/>
      <w:color w:val="404040" w:themeColor="text1" w:themeTint="BF"/>
    </w:rPr>
  </w:style>
  <w:style w:type="character" w:customStyle="1" w:styleId="CitaCar">
    <w:name w:val="Cita Car"/>
    <w:basedOn w:val="Fuentedeprrafopredeter"/>
    <w:link w:val="Cita"/>
    <w:uiPriority w:val="29"/>
    <w:rsid w:val="00C076D3"/>
    <w:rPr>
      <w:i/>
      <w:iCs/>
      <w:color w:val="404040" w:themeColor="text1" w:themeTint="BF"/>
    </w:rPr>
  </w:style>
  <w:style w:type="paragraph" w:styleId="Prrafodelista">
    <w:name w:val="List Paragraph"/>
    <w:basedOn w:val="Normal"/>
    <w:uiPriority w:val="34"/>
    <w:qFormat/>
    <w:rsid w:val="00C076D3"/>
    <w:pPr>
      <w:ind w:left="720"/>
      <w:contextualSpacing/>
    </w:pPr>
  </w:style>
  <w:style w:type="character" w:styleId="nfasisintenso">
    <w:name w:val="Intense Emphasis"/>
    <w:basedOn w:val="Fuentedeprrafopredeter"/>
    <w:uiPriority w:val="21"/>
    <w:qFormat/>
    <w:rsid w:val="00C076D3"/>
    <w:rPr>
      <w:i/>
      <w:iCs/>
      <w:color w:val="0F4761" w:themeColor="accent1" w:themeShade="BF"/>
    </w:rPr>
  </w:style>
  <w:style w:type="paragraph" w:styleId="Citadestacada">
    <w:name w:val="Intense Quote"/>
    <w:basedOn w:val="Normal"/>
    <w:next w:val="Normal"/>
    <w:link w:val="CitadestacadaCar"/>
    <w:uiPriority w:val="30"/>
    <w:qFormat/>
    <w:rsid w:val="00C07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76D3"/>
    <w:rPr>
      <w:i/>
      <w:iCs/>
      <w:color w:val="0F4761" w:themeColor="accent1" w:themeShade="BF"/>
    </w:rPr>
  </w:style>
  <w:style w:type="character" w:styleId="Referenciaintensa">
    <w:name w:val="Intense Reference"/>
    <w:basedOn w:val="Fuentedeprrafopredeter"/>
    <w:uiPriority w:val="32"/>
    <w:qFormat/>
    <w:rsid w:val="00C07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2025-03-13T07:29:00Z</dcterms:created>
  <dcterms:modified xsi:type="dcterms:W3CDTF">2025-03-13T07:41:00Z</dcterms:modified>
</cp:coreProperties>
</file>