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AE1DE" w14:textId="77777777" w:rsidR="00E51CF5" w:rsidRDefault="00E51CF5" w:rsidP="00E51CF5">
      <w:pPr>
        <w:pStyle w:val="OFI-TITULO2"/>
      </w:pPr>
      <w:r w:rsidRPr="00432503">
        <w:rPr>
          <w:noProof/>
        </w:rPr>
        <w:t>11-25/MOC-00040</w:t>
      </w:r>
      <w:r>
        <w:t xml:space="preserve">. </w:t>
      </w:r>
      <w:r w:rsidRPr="002C0D8B">
        <w:t>Resolución</w:t>
      </w:r>
      <w:r>
        <w:t xml:space="preserve"> </w:t>
      </w:r>
      <w:r w:rsidRPr="00432503">
        <w:rPr>
          <w:noProof/>
        </w:rPr>
        <w:t>por la que se insta al Gobierno de Navarra a que el acuerdo del Consejo de Política Fiscal y Financiera de 26 de febrero de 2025 sobre asunción de deuda de las CCAA no tenga consecuencias en el cálculo de la aportación del año base de Navarra</w:t>
      </w:r>
    </w:p>
    <w:p w14:paraId="5167E42E" w14:textId="77777777" w:rsidR="00E51CF5" w:rsidRDefault="00E51CF5" w:rsidP="00E51CF5">
      <w:pPr>
        <w:pStyle w:val="OFI-TITULO3"/>
      </w:pPr>
      <w:r>
        <w:t xml:space="preserve">APROBACIÓN POR </w:t>
      </w:r>
      <w:r>
        <w:rPr>
          <w:noProof/>
        </w:rPr>
        <w:t>LA</w:t>
      </w:r>
      <w:r>
        <w:t xml:space="preserve"> </w:t>
      </w:r>
      <w:r w:rsidRPr="00432503">
        <w:rPr>
          <w:noProof/>
        </w:rPr>
        <w:t>Comisión de Economía y Hacienda</w:t>
      </w:r>
    </w:p>
    <w:p w14:paraId="19A98D15" w14:textId="77777777" w:rsidR="00E51CF5" w:rsidRDefault="00E51CF5" w:rsidP="00E51CF5">
      <w:pPr>
        <w:pStyle w:val="OFI-TEXTO"/>
        <w:rPr>
          <w:bCs/>
          <w:iCs/>
        </w:rPr>
      </w:pPr>
      <w:r>
        <w:t xml:space="preserve">En cumplimiento de lo establecido en el artículo 125 del Reglamento de la Cámara, se ordena la publicación en el Boletín Oficial del Parlamento de Navarra de la resolución </w:t>
      </w:r>
      <w:r w:rsidRPr="00432503">
        <w:rPr>
          <w:noProof/>
        </w:rPr>
        <w:t>por la que se insta al Gobierno de Navarra a que el acuerdo del Consejo de Política Fiscal y Financiera de 26 de febrero de 2025 sobre asunción de deuda de las CCAA no tenga consecuencias en el cálculo de la aportación del año base de Navarra</w:t>
      </w:r>
      <w:r>
        <w:t xml:space="preserve">, aprobada por </w:t>
      </w:r>
      <w:r>
        <w:rPr>
          <w:noProof/>
        </w:rPr>
        <w:t>la</w:t>
      </w:r>
      <w:r>
        <w:t xml:space="preserve"> </w:t>
      </w:r>
      <w:r w:rsidRPr="00432503">
        <w:rPr>
          <w:noProof/>
        </w:rPr>
        <w:t>Comisión de Economía y Hacienda</w:t>
      </w:r>
      <w:r>
        <w:t xml:space="preserve"> del Parlamento de Navarra en sesión celebrada el día </w:t>
      </w:r>
      <w:r w:rsidRPr="00432503">
        <w:rPr>
          <w:noProof/>
        </w:rPr>
        <w:t>26 de marzo de 2025</w:t>
      </w:r>
      <w:r>
        <w:t>, cuyo texto se inserta a continuación</w:t>
      </w:r>
      <w:r>
        <w:rPr>
          <w:bCs/>
          <w:iCs/>
        </w:rPr>
        <w:t>:</w:t>
      </w:r>
    </w:p>
    <w:p w14:paraId="5C8A4792" w14:textId="77777777" w:rsidR="002503ED" w:rsidRPr="002503ED" w:rsidRDefault="00E51CF5" w:rsidP="002503ED">
      <w:pPr>
        <w:pStyle w:val="OFI-TEXTO1"/>
        <w:rPr>
          <w:iCs/>
        </w:rPr>
      </w:pPr>
      <w:r>
        <w:rPr>
          <w:iCs/>
        </w:rPr>
        <w:t>"</w:t>
      </w:r>
      <w:r w:rsidR="002503ED" w:rsidRPr="002503ED">
        <w:rPr>
          <w:iCs/>
        </w:rPr>
        <w:t>1. El Parlamento de Navarra insta al Gobierno de Navarra a que en la negociación del año base del quinquenio 2025-2029, en relación a la consideración como carga no asumida por la Comunidad Foral de los intereses y cuotas de amortización de las deudas del Estado, se excluyan en su cómputo las cantidades que pudieran derivarse del acuerdo adoptado por el Consejo de Política Fiscal y Financiera de 26 de febrero de 2025 por el que se aprobó la asunción por el Estado de 83.352 millones de euros de deuda de las Comunidades Autónomas de régimen común, tanto para ese año base como para todos aquellos en los que pudiera tener influencia de dicha asunción de deuda.</w:t>
      </w:r>
    </w:p>
    <w:p w14:paraId="3FE89A7C" w14:textId="77777777" w:rsidR="002503ED" w:rsidRPr="002503ED" w:rsidRDefault="002503ED" w:rsidP="002503ED">
      <w:pPr>
        <w:pStyle w:val="OFI-TEXTO1"/>
        <w:rPr>
          <w:iCs/>
        </w:rPr>
      </w:pPr>
      <w:r w:rsidRPr="002503ED">
        <w:rPr>
          <w:iCs/>
        </w:rPr>
        <w:t>2. El Parlamento de Navarra insta al Gobierno de Navarra a que el Departamento de Hacienda explore y proponga medidas que permitan la relajación de la presión de la deuda y que mejoren nuestra capacidad presupuestaria, para lo cual se deberá llegar de manera bilateral a los acuerdos oportunos entre Navarra y el Estado.</w:t>
      </w:r>
    </w:p>
    <w:p w14:paraId="18962657" w14:textId="79150978" w:rsidR="00E51CF5" w:rsidRDefault="002503ED" w:rsidP="002503ED">
      <w:pPr>
        <w:pStyle w:val="OFI-TEXTO1"/>
      </w:pPr>
      <w:r w:rsidRPr="002503ED">
        <w:rPr>
          <w:iCs/>
        </w:rPr>
        <w:t>3. El Parlamento de Navarra apoya y defiende el Régimen Foral de Navarra y muestra sumo respeto a la Comisión Coordinadora como órgano que garantiza la correcta colaboración entre el Gobierno de España y el Gobierno de Navarra en la aplicación del Convenio Económico</w:t>
      </w:r>
      <w:r w:rsidR="00E51CF5">
        <w:rPr>
          <w:iCs/>
        </w:rPr>
        <w:t>".</w:t>
      </w:r>
    </w:p>
    <w:p w14:paraId="53498490" w14:textId="77777777" w:rsidR="00E51CF5" w:rsidRDefault="00E51CF5" w:rsidP="00E51CF5">
      <w:pPr>
        <w:pStyle w:val="OFI-FECHA"/>
      </w:pPr>
      <w:r>
        <w:lastRenderedPageBreak/>
        <w:t xml:space="preserve">Pamplona, </w:t>
      </w:r>
      <w:r w:rsidRPr="00432503">
        <w:rPr>
          <w:noProof/>
        </w:rPr>
        <w:t>27 de marzo de 2025</w:t>
      </w:r>
    </w:p>
    <w:p w14:paraId="466F618D" w14:textId="77777777" w:rsidR="00E51CF5" w:rsidRDefault="00E51CF5" w:rsidP="00E51CF5">
      <w:pPr>
        <w:pStyle w:val="OFI-FIRMA3"/>
      </w:pPr>
      <w:r w:rsidRPr="00432503">
        <w:rPr>
          <w:noProof/>
        </w:rPr>
        <w:t>El Presidente</w:t>
      </w:r>
      <w:r>
        <w:t xml:space="preserve">:  </w:t>
      </w:r>
      <w:r w:rsidRPr="00432503">
        <w:rPr>
          <w:noProof/>
        </w:rPr>
        <w:t>Unai Hualde Iglesias</w:t>
      </w:r>
    </w:p>
    <w:p w14:paraId="39FE44E0" w14:textId="77777777" w:rsidR="00C451FF" w:rsidRDefault="00C451FF"/>
    <w:sectPr w:rsidR="00C451FF" w:rsidSect="00E51CF5">
      <w:footerReference w:type="default" r:id="rId7"/>
      <w:headerReference w:type="first" r:id="rId8"/>
      <w:pgSz w:w="11907" w:h="16839"/>
      <w:pgMar w:top="3686" w:right="1418" w:bottom="567" w:left="2552" w:header="1134" w:footer="284"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FDC38" w14:textId="77777777" w:rsidR="00E51CF5" w:rsidRDefault="00E51CF5" w:rsidP="00E51CF5">
      <w:pPr>
        <w:spacing w:after="0" w:line="240" w:lineRule="auto"/>
      </w:pPr>
      <w:r>
        <w:separator/>
      </w:r>
    </w:p>
  </w:endnote>
  <w:endnote w:type="continuationSeparator" w:id="0">
    <w:p w14:paraId="19D705FE" w14:textId="77777777" w:rsidR="00E51CF5" w:rsidRDefault="00E51CF5" w:rsidP="00E51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A16B4" w14:textId="77777777" w:rsidR="00E51CF5" w:rsidRDefault="00E51CF5">
    <w:pPr>
      <w:pStyle w:val="Piedepgina"/>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B1CBD" w14:textId="77777777" w:rsidR="00E51CF5" w:rsidRDefault="00E51CF5" w:rsidP="00E51CF5">
      <w:pPr>
        <w:spacing w:after="0" w:line="240" w:lineRule="auto"/>
      </w:pPr>
      <w:r>
        <w:separator/>
      </w:r>
    </w:p>
  </w:footnote>
  <w:footnote w:type="continuationSeparator" w:id="0">
    <w:p w14:paraId="38DE5FDC" w14:textId="77777777" w:rsidR="00E51CF5" w:rsidRDefault="00E51CF5" w:rsidP="00E51C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DCF11" w14:textId="77777777" w:rsidR="00E51CF5" w:rsidRDefault="00E51CF5">
    <w:pPr>
      <w:keepNext/>
      <w:framePr w:w="2492" w:h="2019" w:hRule="exact" w:hSpace="142" w:wrap="around" w:vAnchor="text" w:hAnchor="page" w:x="857" w:y="1"/>
      <w:jc w:val="center"/>
    </w:pPr>
    <w:r>
      <w:object w:dxaOrig="736" w:dyaOrig="1365" w14:anchorId="7DE702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04930623" r:id="rId2"/>
      </w:object>
    </w:r>
  </w:p>
  <w:p w14:paraId="225D8E61" w14:textId="77777777" w:rsidR="00E51CF5" w:rsidRDefault="00E51CF5">
    <w:pPr>
      <w:framePr w:w="2492" w:h="2019" w:hRule="exact" w:hSpace="142" w:wrap="around" w:vAnchor="text" w:hAnchor="page" w:x="857" w:y="1"/>
      <w:jc w:val="center"/>
      <w:rPr>
        <w:rFonts w:ascii="Gill Sans" w:hAnsi="Gill Sans"/>
        <w:sz w:val="18"/>
      </w:rPr>
    </w:pPr>
    <w:r>
      <w:rPr>
        <w:noProof/>
        <w:sz w:val="18"/>
      </w:rPr>
      <mc:AlternateContent>
        <mc:Choice Requires="wps">
          <w:drawing>
            <wp:anchor distT="0" distB="0" distL="114300" distR="114300" simplePos="0" relativeHeight="251664384" behindDoc="0" locked="0" layoutInCell="0" allowOverlap="1" wp14:anchorId="2268032F" wp14:editId="0B4EE7D6">
              <wp:simplePos x="0" y="0"/>
              <wp:positionH relativeFrom="column">
                <wp:posOffset>461645</wp:posOffset>
              </wp:positionH>
              <wp:positionV relativeFrom="paragraph">
                <wp:posOffset>325120</wp:posOffset>
              </wp:positionV>
              <wp:extent cx="549275" cy="635"/>
              <wp:effectExtent l="13970" t="10795" r="8255" b="7620"/>
              <wp:wrapNone/>
              <wp:docPr id="633877085"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980807D" id="Conector recto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sz w:val="18"/>
      </w:rPr>
      <w:t>Parlamento de Navarra</w:t>
    </w:r>
  </w:p>
  <w:p w14:paraId="7A2BD27C" w14:textId="77777777" w:rsidR="00E51CF5" w:rsidRDefault="00E51C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1027097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CF5"/>
    <w:rsid w:val="001A53F9"/>
    <w:rsid w:val="001F2AE4"/>
    <w:rsid w:val="0022657B"/>
    <w:rsid w:val="002503ED"/>
    <w:rsid w:val="002E09AF"/>
    <w:rsid w:val="006B6500"/>
    <w:rsid w:val="00821647"/>
    <w:rsid w:val="00911B26"/>
    <w:rsid w:val="00AB5CC4"/>
    <w:rsid w:val="00C451FF"/>
    <w:rsid w:val="00E51C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33EE8"/>
  <w15:chartTrackingRefBased/>
  <w15:docId w15:val="{4B4C560F-F90F-4854-8F3F-BACBDC15E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E51C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51C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51CF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51CF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51CF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51CF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51CF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51CF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51CF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E51CF5"/>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E51CF5"/>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E51CF5"/>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E51CF5"/>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E51CF5"/>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E51CF5"/>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E51CF5"/>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E51CF5"/>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E51CF5"/>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E51C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51CF5"/>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E51CF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51CF5"/>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E51CF5"/>
    <w:pPr>
      <w:spacing w:before="160"/>
      <w:jc w:val="center"/>
    </w:pPr>
    <w:rPr>
      <w:i/>
      <w:iCs/>
      <w:color w:val="404040" w:themeColor="text1" w:themeTint="BF"/>
    </w:rPr>
  </w:style>
  <w:style w:type="character" w:customStyle="1" w:styleId="CitaCar">
    <w:name w:val="Cita Car"/>
    <w:basedOn w:val="Fuentedeprrafopredeter"/>
    <w:link w:val="Cita"/>
    <w:uiPriority w:val="29"/>
    <w:rsid w:val="00E51CF5"/>
    <w:rPr>
      <w:i/>
      <w:iCs/>
      <w:color w:val="404040" w:themeColor="text1" w:themeTint="BF"/>
      <w:lang w:val="es-ES_tradnl"/>
    </w:rPr>
  </w:style>
  <w:style w:type="paragraph" w:styleId="Prrafodelista">
    <w:name w:val="List Paragraph"/>
    <w:basedOn w:val="Normal"/>
    <w:uiPriority w:val="34"/>
    <w:qFormat/>
    <w:rsid w:val="00E51CF5"/>
    <w:pPr>
      <w:ind w:left="720"/>
      <w:contextualSpacing/>
    </w:pPr>
  </w:style>
  <w:style w:type="character" w:styleId="nfasisintenso">
    <w:name w:val="Intense Emphasis"/>
    <w:basedOn w:val="Fuentedeprrafopredeter"/>
    <w:uiPriority w:val="21"/>
    <w:qFormat/>
    <w:rsid w:val="00E51CF5"/>
    <w:rPr>
      <w:i/>
      <w:iCs/>
      <w:color w:val="0F4761" w:themeColor="accent1" w:themeShade="BF"/>
    </w:rPr>
  </w:style>
  <w:style w:type="paragraph" w:styleId="Citadestacada">
    <w:name w:val="Intense Quote"/>
    <w:basedOn w:val="Normal"/>
    <w:next w:val="Normal"/>
    <w:link w:val="CitadestacadaCar"/>
    <w:uiPriority w:val="30"/>
    <w:qFormat/>
    <w:rsid w:val="00E51C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51CF5"/>
    <w:rPr>
      <w:i/>
      <w:iCs/>
      <w:color w:val="0F4761" w:themeColor="accent1" w:themeShade="BF"/>
      <w:lang w:val="es-ES_tradnl"/>
    </w:rPr>
  </w:style>
  <w:style w:type="character" w:styleId="Referenciaintensa">
    <w:name w:val="Intense Reference"/>
    <w:basedOn w:val="Fuentedeprrafopredeter"/>
    <w:uiPriority w:val="32"/>
    <w:qFormat/>
    <w:rsid w:val="00E51CF5"/>
    <w:rPr>
      <w:b/>
      <w:bCs/>
      <w:smallCaps/>
      <w:color w:val="0F4761" w:themeColor="accent1" w:themeShade="BF"/>
      <w:spacing w:val="5"/>
    </w:rPr>
  </w:style>
  <w:style w:type="paragraph" w:customStyle="1" w:styleId="OFI-EXPTE">
    <w:name w:val="OFI-EXPTE"/>
    <w:rsid w:val="00E51CF5"/>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FECHA">
    <w:name w:val="OFI-FECHA"/>
    <w:rsid w:val="00E51CF5"/>
    <w:pPr>
      <w:spacing w:before="600" w:after="0" w:line="240" w:lineRule="auto"/>
    </w:pPr>
    <w:rPr>
      <w:rFonts w:ascii="Arial" w:eastAsia="Times New Roman" w:hAnsi="Arial" w:cs="Times New Roman"/>
      <w:kern w:val="0"/>
      <w:sz w:val="24"/>
      <w:szCs w:val="20"/>
      <w:lang w:eastAsia="es-ES"/>
      <w14:ligatures w14:val="none"/>
    </w:rPr>
  </w:style>
  <w:style w:type="paragraph" w:styleId="Piedepgina">
    <w:name w:val="footer"/>
    <w:basedOn w:val="Normal"/>
    <w:link w:val="PiedepginaCar"/>
    <w:semiHidden/>
    <w:rsid w:val="00E51CF5"/>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PiedepginaCar">
    <w:name w:val="Pie de página Car"/>
    <w:basedOn w:val="Fuentedeprrafopredeter"/>
    <w:link w:val="Piedepgina"/>
    <w:semiHidden/>
    <w:rsid w:val="00E51CF5"/>
    <w:rPr>
      <w:rFonts w:ascii="Times New Roman" w:eastAsia="Times New Roman" w:hAnsi="Times New Roman" w:cs="Times New Roman"/>
      <w:kern w:val="0"/>
      <w:sz w:val="26"/>
      <w:szCs w:val="20"/>
      <w:lang w:val="es-ES_tradnl" w:eastAsia="es-ES"/>
      <w14:ligatures w14:val="none"/>
    </w:rPr>
  </w:style>
  <w:style w:type="paragraph" w:customStyle="1" w:styleId="OFI-FIRMA3">
    <w:name w:val="OFI-FIRMA3"/>
    <w:rsid w:val="00E51CF5"/>
    <w:pPr>
      <w:spacing w:after="0" w:line="240" w:lineRule="auto"/>
    </w:pPr>
    <w:rPr>
      <w:rFonts w:ascii="Arial" w:eastAsia="Times New Roman" w:hAnsi="Arial" w:cs="Times New Roman"/>
      <w:kern w:val="0"/>
      <w:sz w:val="24"/>
      <w:szCs w:val="20"/>
      <w:lang w:eastAsia="es-ES"/>
      <w14:ligatures w14:val="none"/>
    </w:rPr>
  </w:style>
  <w:style w:type="paragraph" w:customStyle="1" w:styleId="OFI-TEXTO">
    <w:name w:val="OFI-TEXTO"/>
    <w:rsid w:val="00E51CF5"/>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TITULO1">
    <w:name w:val="OFI-TITULO1"/>
    <w:rsid w:val="00E51CF5"/>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E51CF5"/>
    <w:pPr>
      <w:spacing w:after="600" w:line="240" w:lineRule="auto"/>
      <w:jc w:val="both"/>
    </w:pPr>
    <w:rPr>
      <w:rFonts w:ascii="Arial (W1)" w:eastAsia="Times New Roman" w:hAnsi="Arial (W1)" w:cs="Times New Roman"/>
      <w:b/>
      <w:kern w:val="0"/>
      <w:sz w:val="24"/>
      <w:szCs w:val="20"/>
      <w:lang w:eastAsia="es-ES"/>
      <w14:ligatures w14:val="none"/>
    </w:rPr>
  </w:style>
  <w:style w:type="paragraph" w:customStyle="1" w:styleId="OFI-TITULO3">
    <w:name w:val="OFI-TITULO3"/>
    <w:rsid w:val="00E51CF5"/>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1">
    <w:name w:val="OFI-TEXTO1"/>
    <w:rsid w:val="00E51CF5"/>
    <w:pPr>
      <w:tabs>
        <w:tab w:val="left" w:pos="709"/>
      </w:tabs>
      <w:spacing w:after="200" w:line="300" w:lineRule="exact"/>
      <w:ind w:left="709" w:right="567" w:hanging="142"/>
      <w:jc w:val="both"/>
    </w:pPr>
    <w:rPr>
      <w:rFonts w:ascii="Arial" w:eastAsia="Times New Roman" w:hAnsi="Arial" w:cs="Times New Roman"/>
      <w:i/>
      <w:kern w:val="0"/>
      <w:szCs w:val="20"/>
      <w:lang w:eastAsia="es-ES"/>
      <w14:ligatures w14:val="none"/>
    </w:rPr>
  </w:style>
  <w:style w:type="paragraph" w:styleId="Encabezado">
    <w:name w:val="header"/>
    <w:basedOn w:val="Normal"/>
    <w:link w:val="EncabezadoCar"/>
    <w:uiPriority w:val="99"/>
    <w:unhideWhenUsed/>
    <w:rsid w:val="00E51CF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51CF5"/>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341</Words>
  <Characters>1880</Characters>
  <Application>Microsoft Office Word</Application>
  <DocSecurity>0</DocSecurity>
  <Lines>15</Lines>
  <Paragraphs>4</Paragraphs>
  <ScaleCrop>false</ScaleCrop>
  <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Atozqui Hualde, Vanessa</dc:creator>
  <cp:keywords/>
  <dc:description/>
  <cp:lastModifiedBy>Mauleón, Fernando</cp:lastModifiedBy>
  <cp:revision>3</cp:revision>
  <dcterms:created xsi:type="dcterms:W3CDTF">2025-03-27T08:35:00Z</dcterms:created>
  <dcterms:modified xsi:type="dcterms:W3CDTF">2025-03-31T10:51:00Z</dcterms:modified>
</cp:coreProperties>
</file>