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44EBE" w14:textId="77777777" w:rsidR="00554600" w:rsidRPr="00554600" w:rsidRDefault="00554600" w:rsidP="00554600">
      <w:pPr>
        <w:jc w:val="both"/>
        <w:rPr>
          <w:rFonts w:ascii="Calibri" w:hAnsi="Calibri" w:cs="Calibri"/>
        </w:rPr>
      </w:pPr>
      <w:r w:rsidRPr="00554600">
        <w:rPr>
          <w:rFonts w:ascii="Calibri" w:hAnsi="Calibri" w:cs="Calibri"/>
        </w:rPr>
        <w:t>Javier Arza Porras, parlamentario adscrito al G.P. EH Bildu-Nafarroa, al amparo de lo establecido en el Reglamento de la Cámara, presenta la siguiente moción para su debate y votación en la Comisión de Derechos Sociales, Economía Social y Empleo.</w:t>
      </w:r>
    </w:p>
    <w:p w14:paraId="0B88F09B" w14:textId="40401FA8" w:rsidR="00554600" w:rsidRPr="00554600" w:rsidRDefault="00554600" w:rsidP="00554600">
      <w:pPr>
        <w:jc w:val="both"/>
        <w:rPr>
          <w:rFonts w:ascii="Calibri" w:hAnsi="Calibri" w:cs="Calibri"/>
        </w:rPr>
      </w:pPr>
      <w:r>
        <w:rPr>
          <w:rFonts w:ascii="Calibri" w:hAnsi="Calibri" w:cs="Calibri"/>
        </w:rPr>
        <w:t>E</w:t>
      </w:r>
      <w:r w:rsidRPr="00554600">
        <w:rPr>
          <w:rFonts w:ascii="Calibri" w:hAnsi="Calibri" w:cs="Calibri"/>
        </w:rPr>
        <w:t>xposición de motivos</w:t>
      </w:r>
    </w:p>
    <w:p w14:paraId="098D76A0" w14:textId="77777777" w:rsidR="00554600" w:rsidRDefault="00554600" w:rsidP="00554600">
      <w:pPr>
        <w:jc w:val="both"/>
        <w:rPr>
          <w:rFonts w:ascii="Calibri" w:hAnsi="Calibri" w:cs="Calibri"/>
        </w:rPr>
      </w:pPr>
      <w:r w:rsidRPr="00554600">
        <w:rPr>
          <w:rFonts w:ascii="Calibri" w:hAnsi="Calibri" w:cs="Calibri"/>
        </w:rPr>
        <w:t>El sistema de acogida residencial a menores acogió o tuteló un 21</w:t>
      </w:r>
      <w:r>
        <w:rPr>
          <w:rFonts w:ascii="Calibri" w:hAnsi="Calibri" w:cs="Calibri"/>
        </w:rPr>
        <w:t xml:space="preserve"> </w:t>
      </w:r>
      <w:r w:rsidRPr="00554600">
        <w:rPr>
          <w:rFonts w:ascii="Calibri" w:hAnsi="Calibri" w:cs="Calibri"/>
        </w:rPr>
        <w:t>% más de niños, niñas y adolescentes durante el año 2024. La previsión es que durante este año también se produzca un incremento, sobre todo a partir del acogimiento de menores migrados que proceden de Canarias.</w:t>
      </w:r>
    </w:p>
    <w:p w14:paraId="7E0EBECB" w14:textId="77777777" w:rsidR="00554600" w:rsidRDefault="00554600" w:rsidP="00554600">
      <w:pPr>
        <w:jc w:val="both"/>
        <w:rPr>
          <w:rFonts w:ascii="Calibri" w:hAnsi="Calibri" w:cs="Calibri"/>
        </w:rPr>
      </w:pPr>
      <w:r w:rsidRPr="00554600">
        <w:rPr>
          <w:rFonts w:ascii="Calibri" w:hAnsi="Calibri" w:cs="Calibri"/>
        </w:rPr>
        <w:t>El sistema se encuentra altamente tensionado, no solo por este incremento en la población atendida, sino porque ya contaba con importantes debilidades. Las evaluaciones realizadas constatan problemáticas como la insuficiente formación continua del colectivo de trabajadoras y trabajadores, la alta rotación de personal, la falta de un proyecto educativo sólido y común a todos los centros, o la necesidad de mejorar la fase de preparación para la vida independiente.</w:t>
      </w:r>
    </w:p>
    <w:p w14:paraId="196D32A0" w14:textId="77777777" w:rsidR="00554600" w:rsidRDefault="00554600" w:rsidP="00554600">
      <w:pPr>
        <w:jc w:val="both"/>
        <w:rPr>
          <w:rFonts w:ascii="Calibri" w:hAnsi="Calibri" w:cs="Calibri"/>
        </w:rPr>
      </w:pPr>
      <w:r w:rsidRPr="00554600">
        <w:rPr>
          <w:rFonts w:ascii="Calibri" w:hAnsi="Calibri" w:cs="Calibri"/>
        </w:rPr>
        <w:t>Los y las profesionales aluden también a una importante transformación en los perfiles de la población atendida, con una mayor presencia de problemáticas de adicciones y de salud mental o una mayor conflictividad desde edades muy tempranas. Y esto está generando más rotación, más bajas, más partes de agresión, etc.</w:t>
      </w:r>
    </w:p>
    <w:p w14:paraId="0A284C86" w14:textId="77777777" w:rsidR="00554600" w:rsidRDefault="00554600" w:rsidP="00554600">
      <w:pPr>
        <w:jc w:val="both"/>
        <w:rPr>
          <w:rFonts w:ascii="Calibri" w:hAnsi="Calibri" w:cs="Calibri"/>
        </w:rPr>
      </w:pPr>
      <w:r w:rsidRPr="00554600">
        <w:rPr>
          <w:rFonts w:ascii="Calibri" w:hAnsi="Calibri" w:cs="Calibri"/>
        </w:rPr>
        <w:t>El Gobierno de Navarra está poniendo en marcha algunas medidas, como la creación de nuevas plazas o la elaboración de una Estrategia Integral de Apoyo a la Familia, Infancia y Adolescencia. Sin embargo, el diseño de esta estrategia se encuentra en proceso de participación hasta el 31 de diciembre de 2025, por lo que hasta el año 2026 no será aprobada.</w:t>
      </w:r>
    </w:p>
    <w:p w14:paraId="13A2A2AD" w14:textId="4FB9135A" w:rsidR="00554600" w:rsidRDefault="00554600" w:rsidP="00554600">
      <w:pPr>
        <w:jc w:val="both"/>
        <w:rPr>
          <w:rFonts w:ascii="Calibri" w:hAnsi="Calibri" w:cs="Calibri"/>
        </w:rPr>
      </w:pPr>
      <w:r w:rsidRPr="00554600">
        <w:rPr>
          <w:rFonts w:ascii="Calibri" w:hAnsi="Calibri" w:cs="Calibri"/>
        </w:rPr>
        <w:t>Nos preocupa que las medidas que se están poniendo en marcha no sean suficientes, que no se apliquen con la misma velocidad ni con la misma intensidad que los cambios producidos en el volumen y las necesidades de la población atendida.</w:t>
      </w:r>
    </w:p>
    <w:p w14:paraId="23B09387" w14:textId="77777777" w:rsidR="00554600" w:rsidRDefault="00554600" w:rsidP="00554600">
      <w:pPr>
        <w:jc w:val="both"/>
        <w:rPr>
          <w:rFonts w:ascii="Calibri" w:hAnsi="Calibri" w:cs="Calibri"/>
        </w:rPr>
      </w:pPr>
      <w:r>
        <w:rPr>
          <w:rFonts w:ascii="Calibri" w:hAnsi="Calibri" w:cs="Calibri"/>
        </w:rPr>
        <w:t>P</w:t>
      </w:r>
      <w:r w:rsidRPr="00554600">
        <w:rPr>
          <w:rFonts w:ascii="Calibri" w:hAnsi="Calibri" w:cs="Calibri"/>
        </w:rPr>
        <w:t>ropuesta de resolución:</w:t>
      </w:r>
    </w:p>
    <w:p w14:paraId="357F1166" w14:textId="77777777" w:rsidR="00554600" w:rsidRDefault="00554600" w:rsidP="00554600">
      <w:pPr>
        <w:jc w:val="both"/>
        <w:rPr>
          <w:rFonts w:ascii="Calibri" w:hAnsi="Calibri" w:cs="Calibri"/>
        </w:rPr>
      </w:pPr>
      <w:r w:rsidRPr="00554600">
        <w:rPr>
          <w:rFonts w:ascii="Calibri" w:hAnsi="Calibri" w:cs="Calibri"/>
        </w:rPr>
        <w:t>El Parlamento de Navarra insta al Gobierno de Navarra a:</w:t>
      </w:r>
    </w:p>
    <w:p w14:paraId="0501793E" w14:textId="77777777" w:rsidR="00554600" w:rsidRDefault="00554600" w:rsidP="00554600">
      <w:pPr>
        <w:jc w:val="both"/>
        <w:rPr>
          <w:rFonts w:ascii="Calibri" w:hAnsi="Calibri" w:cs="Calibri"/>
        </w:rPr>
      </w:pPr>
      <w:r w:rsidRPr="00554600">
        <w:rPr>
          <w:rFonts w:ascii="Calibri" w:hAnsi="Calibri" w:cs="Calibri"/>
        </w:rPr>
        <w:t>• Definir, antes de julio de 2025, una hoja de ruta para el fortalecimiento del sistema de acogida residencial a menores, contando con la participación de distintos agentes institucionales implicados, así como del colectivo de trabajadoras y trabajadores del sistema.</w:t>
      </w:r>
    </w:p>
    <w:p w14:paraId="4214BC93" w14:textId="25762B01" w:rsidR="00554600" w:rsidRDefault="00554600" w:rsidP="00554600">
      <w:pPr>
        <w:jc w:val="both"/>
        <w:rPr>
          <w:rFonts w:ascii="Calibri" w:hAnsi="Calibri" w:cs="Calibri"/>
        </w:rPr>
      </w:pPr>
      <w:r w:rsidRPr="00554600">
        <w:rPr>
          <w:rFonts w:ascii="Calibri" w:hAnsi="Calibri" w:cs="Calibri"/>
        </w:rPr>
        <w:t>Pamplona/Iruña,</w:t>
      </w:r>
      <w:r>
        <w:rPr>
          <w:rFonts w:ascii="Calibri" w:hAnsi="Calibri" w:cs="Calibri"/>
        </w:rPr>
        <w:t xml:space="preserve"> </w:t>
      </w:r>
      <w:r w:rsidRPr="00554600">
        <w:rPr>
          <w:rFonts w:ascii="Calibri" w:hAnsi="Calibri" w:cs="Calibri"/>
        </w:rPr>
        <w:t xml:space="preserve">a </w:t>
      </w:r>
      <w:r>
        <w:rPr>
          <w:rFonts w:ascii="Calibri" w:hAnsi="Calibri" w:cs="Calibri"/>
        </w:rPr>
        <w:t>2</w:t>
      </w:r>
      <w:r w:rsidRPr="00554600">
        <w:rPr>
          <w:rFonts w:ascii="Calibri" w:hAnsi="Calibri" w:cs="Calibri"/>
        </w:rPr>
        <w:t xml:space="preserve"> de abril de 2025</w:t>
      </w:r>
    </w:p>
    <w:p w14:paraId="15595D69" w14:textId="06B1FF81" w:rsidR="00554600" w:rsidRPr="00554600" w:rsidRDefault="00554600" w:rsidP="00554600">
      <w:pPr>
        <w:jc w:val="both"/>
        <w:rPr>
          <w:rFonts w:ascii="Calibri" w:hAnsi="Calibri" w:cs="Calibri"/>
        </w:rPr>
      </w:pPr>
      <w:r>
        <w:rPr>
          <w:rFonts w:ascii="Calibri" w:hAnsi="Calibri" w:cs="Calibri"/>
        </w:rPr>
        <w:t>El Parlamentario Foral: Javier Arza Porras</w:t>
      </w:r>
    </w:p>
    <w:sectPr w:rsidR="00554600" w:rsidRPr="0055460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00"/>
    <w:rsid w:val="000370A0"/>
    <w:rsid w:val="000820DB"/>
    <w:rsid w:val="000A3E45"/>
    <w:rsid w:val="000B399C"/>
    <w:rsid w:val="00102BA2"/>
    <w:rsid w:val="001E34F2"/>
    <w:rsid w:val="00242C60"/>
    <w:rsid w:val="002E551E"/>
    <w:rsid w:val="00337EB8"/>
    <w:rsid w:val="0035620E"/>
    <w:rsid w:val="003C1B1F"/>
    <w:rsid w:val="00554600"/>
    <w:rsid w:val="00582F7B"/>
    <w:rsid w:val="00597020"/>
    <w:rsid w:val="00603382"/>
    <w:rsid w:val="0061120D"/>
    <w:rsid w:val="006F2590"/>
    <w:rsid w:val="00710D6B"/>
    <w:rsid w:val="00845D68"/>
    <w:rsid w:val="00854C8E"/>
    <w:rsid w:val="0089010A"/>
    <w:rsid w:val="008A3285"/>
    <w:rsid w:val="008F261E"/>
    <w:rsid w:val="00956302"/>
    <w:rsid w:val="00A536E1"/>
    <w:rsid w:val="00A6590A"/>
    <w:rsid w:val="00AA1B4B"/>
    <w:rsid w:val="00AD383F"/>
    <w:rsid w:val="00B065BA"/>
    <w:rsid w:val="00B42A30"/>
    <w:rsid w:val="00BD3C35"/>
    <w:rsid w:val="00C04178"/>
    <w:rsid w:val="00CA4E85"/>
    <w:rsid w:val="00D210C7"/>
    <w:rsid w:val="00D241A8"/>
    <w:rsid w:val="00DC65A2"/>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C41"/>
  <w15:chartTrackingRefBased/>
  <w15:docId w15:val="{CB3DF964-DB1F-4B99-B0D3-74FF4791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6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6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6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6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6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6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6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6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6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6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6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6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6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6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6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600"/>
    <w:rPr>
      <w:rFonts w:eastAsiaTheme="majorEastAsia" w:cstheme="majorBidi"/>
      <w:color w:val="272727" w:themeColor="text1" w:themeTint="D8"/>
    </w:rPr>
  </w:style>
  <w:style w:type="paragraph" w:styleId="Ttulo">
    <w:name w:val="Title"/>
    <w:basedOn w:val="Normal"/>
    <w:next w:val="Normal"/>
    <w:link w:val="TtuloCar"/>
    <w:uiPriority w:val="10"/>
    <w:qFormat/>
    <w:rsid w:val="00554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6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6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6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600"/>
    <w:pPr>
      <w:spacing w:before="160"/>
      <w:jc w:val="center"/>
    </w:pPr>
    <w:rPr>
      <w:i/>
      <w:iCs/>
      <w:color w:val="404040" w:themeColor="text1" w:themeTint="BF"/>
    </w:rPr>
  </w:style>
  <w:style w:type="character" w:customStyle="1" w:styleId="CitaCar">
    <w:name w:val="Cita Car"/>
    <w:basedOn w:val="Fuentedeprrafopredeter"/>
    <w:link w:val="Cita"/>
    <w:uiPriority w:val="29"/>
    <w:rsid w:val="00554600"/>
    <w:rPr>
      <w:i/>
      <w:iCs/>
      <w:color w:val="404040" w:themeColor="text1" w:themeTint="BF"/>
    </w:rPr>
  </w:style>
  <w:style w:type="paragraph" w:styleId="Prrafodelista">
    <w:name w:val="List Paragraph"/>
    <w:basedOn w:val="Normal"/>
    <w:uiPriority w:val="34"/>
    <w:qFormat/>
    <w:rsid w:val="00554600"/>
    <w:pPr>
      <w:ind w:left="720"/>
      <w:contextualSpacing/>
    </w:pPr>
  </w:style>
  <w:style w:type="character" w:styleId="nfasisintenso">
    <w:name w:val="Intense Emphasis"/>
    <w:basedOn w:val="Fuentedeprrafopredeter"/>
    <w:uiPriority w:val="21"/>
    <w:qFormat/>
    <w:rsid w:val="00554600"/>
    <w:rPr>
      <w:i/>
      <w:iCs/>
      <w:color w:val="0F4761" w:themeColor="accent1" w:themeShade="BF"/>
    </w:rPr>
  </w:style>
  <w:style w:type="paragraph" w:styleId="Citadestacada">
    <w:name w:val="Intense Quote"/>
    <w:basedOn w:val="Normal"/>
    <w:next w:val="Normal"/>
    <w:link w:val="CitadestacadaCar"/>
    <w:uiPriority w:val="30"/>
    <w:qFormat/>
    <w:rsid w:val="00554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600"/>
    <w:rPr>
      <w:i/>
      <w:iCs/>
      <w:color w:val="0F4761" w:themeColor="accent1" w:themeShade="BF"/>
    </w:rPr>
  </w:style>
  <w:style w:type="character" w:styleId="Referenciaintensa">
    <w:name w:val="Intense Reference"/>
    <w:basedOn w:val="Fuentedeprrafopredeter"/>
    <w:uiPriority w:val="32"/>
    <w:qFormat/>
    <w:rsid w:val="005546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1990</Characters>
  <Application>Microsoft Office Word</Application>
  <DocSecurity>0</DocSecurity>
  <Lines>16</Lines>
  <Paragraphs>4</Paragraphs>
  <ScaleCrop>false</ScaleCrop>
  <Company>HP Inc.</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2025-04-03T11:05:00Z</dcterms:created>
  <dcterms:modified xsi:type="dcterms:W3CDTF">2025-04-09T13:20:00Z</dcterms:modified>
</cp:coreProperties>
</file>