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F82B" w14:textId="77777777" w:rsidR="00661DC8" w:rsidRPr="00661DC8" w:rsidRDefault="00661DC8" w:rsidP="00661DC8">
      <w:pPr>
        <w:jc w:val="both"/>
        <w:rPr>
          <w:rFonts w:ascii="Calibri" w:hAnsi="Calibri" w:cs="Calibri"/>
        </w:rPr>
      </w:pPr>
      <w:r w:rsidRPr="00661DC8">
        <w:rPr>
          <w:rFonts w:ascii="Calibri" w:hAnsi="Calibri" w:cs="Calibri"/>
        </w:rPr>
        <w:t>Txomin González Martínez, parlamentario adscrito al G.P. EH Bildu-Nafarroa, al amparo de lo establecido en el Reglamento de la Cámara, presenta la siguiente moción para su debate y votación en el Pleno del Parlamento de Navarra.</w:t>
      </w:r>
    </w:p>
    <w:p w14:paraId="789BE903" w14:textId="1EBF044C" w:rsidR="00661DC8" w:rsidRPr="00661DC8" w:rsidRDefault="00661DC8" w:rsidP="00661DC8">
      <w:pPr>
        <w:jc w:val="both"/>
        <w:rPr>
          <w:rFonts w:ascii="Calibri" w:hAnsi="Calibri" w:cs="Calibri"/>
        </w:rPr>
      </w:pPr>
      <w:r w:rsidRPr="00661DC8">
        <w:rPr>
          <w:rFonts w:ascii="Calibri" w:hAnsi="Calibri" w:cs="Calibri"/>
        </w:rPr>
        <w:t xml:space="preserve">La transferencia de </w:t>
      </w:r>
      <w:r w:rsidR="00CD4134">
        <w:rPr>
          <w:rFonts w:ascii="Calibri" w:hAnsi="Calibri" w:cs="Calibri"/>
        </w:rPr>
        <w:t>I</w:t>
      </w:r>
      <w:r w:rsidRPr="00661DC8">
        <w:rPr>
          <w:rFonts w:ascii="Calibri" w:hAnsi="Calibri" w:cs="Calibri"/>
        </w:rPr>
        <w:t xml:space="preserve">nspección de </w:t>
      </w:r>
      <w:r w:rsidR="00CD4134">
        <w:rPr>
          <w:rFonts w:ascii="Calibri" w:hAnsi="Calibri" w:cs="Calibri"/>
        </w:rPr>
        <w:t>T</w:t>
      </w:r>
      <w:r w:rsidRPr="00661DC8">
        <w:rPr>
          <w:rFonts w:ascii="Calibri" w:hAnsi="Calibri" w:cs="Calibri"/>
        </w:rPr>
        <w:t>rabajo y de las políticas pasivas de empleo son herramientas que facilitarían la adecuación del mercado de trabajo a las características socioeconómicas de la Comunidad Foral de Navarra y ayudarían a proteger a las trabajadoras y trabajadores en Navarra reduciendo la siniestralidad laboral.</w:t>
      </w:r>
    </w:p>
    <w:p w14:paraId="4FBA047A" w14:textId="77777777" w:rsidR="00661DC8" w:rsidRPr="00661DC8" w:rsidRDefault="00661DC8" w:rsidP="00661DC8">
      <w:pPr>
        <w:jc w:val="both"/>
        <w:rPr>
          <w:rFonts w:ascii="Calibri" w:hAnsi="Calibri" w:cs="Calibri"/>
        </w:rPr>
      </w:pPr>
      <w:r w:rsidRPr="00661DC8">
        <w:rPr>
          <w:rFonts w:ascii="Calibri" w:hAnsi="Calibri" w:cs="Calibri"/>
        </w:rPr>
        <w:t>Han transcurrido varias décadas desde la aprobación de la LORAFNA y hoy en día seguimos sin tener la competencia en Inspección de Trabajo. Competencia que sí ha sido transferido a otras comunidades, Euskadi y Catalunya. Tampoco se han transferido las competencias de políticas pasivas de empleo, lo que obstaculiza el desarrollo de una política pública de empleo propia, integral y eficaz.</w:t>
      </w:r>
    </w:p>
    <w:p w14:paraId="14997DDB" w14:textId="77777777" w:rsidR="00661DC8" w:rsidRPr="00661DC8" w:rsidRDefault="00661DC8" w:rsidP="00661DC8">
      <w:pPr>
        <w:jc w:val="both"/>
        <w:rPr>
          <w:rFonts w:ascii="Calibri" w:hAnsi="Calibri" w:cs="Calibri"/>
        </w:rPr>
      </w:pPr>
      <w:r w:rsidRPr="00661DC8">
        <w:rPr>
          <w:rFonts w:ascii="Calibri" w:hAnsi="Calibri" w:cs="Calibri"/>
        </w:rPr>
        <w:t>Navarra necesita nuevas herramientas para afrontar los retos del empleo, más aún en un escenario de cambios disruptivos como es el actual. Nos encontramos en una encrucijada que viene provocada por la extensión de la digitalización, por las nuevas exigencias de adaptación al cambio climático o de respuesta a los cambios en el comercio mundial desarrollados por las grandes potencias. Por tanto, es prioridad poder desarrollar una política pública de empleo fuerte y eficaz, adaptada a nuestra realidad.</w:t>
      </w:r>
    </w:p>
    <w:p w14:paraId="280866FE" w14:textId="77777777" w:rsidR="00661DC8" w:rsidRPr="00661DC8" w:rsidRDefault="00661DC8" w:rsidP="00661DC8">
      <w:pPr>
        <w:jc w:val="both"/>
        <w:rPr>
          <w:rFonts w:ascii="Calibri" w:hAnsi="Calibri" w:cs="Calibri"/>
        </w:rPr>
      </w:pPr>
      <w:r w:rsidRPr="00661DC8">
        <w:rPr>
          <w:rFonts w:ascii="Calibri" w:hAnsi="Calibri" w:cs="Calibri"/>
        </w:rPr>
        <w:t>Por todo ello, presentamos las siguientes propuestas de resolución:</w:t>
      </w:r>
    </w:p>
    <w:p w14:paraId="6931D89E" w14:textId="3CE2E78D" w:rsidR="00661DC8" w:rsidRPr="00661DC8" w:rsidRDefault="00661DC8" w:rsidP="00661DC8">
      <w:pPr>
        <w:pStyle w:val="Prrafodelista"/>
        <w:numPr>
          <w:ilvl w:val="0"/>
          <w:numId w:val="1"/>
        </w:numPr>
        <w:jc w:val="both"/>
        <w:rPr>
          <w:rFonts w:ascii="Calibri" w:hAnsi="Calibri" w:cs="Calibri"/>
        </w:rPr>
      </w:pPr>
      <w:r w:rsidRPr="00661DC8">
        <w:rPr>
          <w:rFonts w:ascii="Calibri" w:hAnsi="Calibri" w:cs="Calibri"/>
        </w:rPr>
        <w:t>El Parlamento de Navarra insta al Gobierno de Navarra a solicitar la transferencia de las competencias de Inspección de Trabajo al Gobierno del estado Español para trabajar en la reducción de la siniestralidad laboral.</w:t>
      </w:r>
    </w:p>
    <w:p w14:paraId="6EF78659" w14:textId="4F670799" w:rsidR="00661DC8" w:rsidRPr="00661DC8" w:rsidRDefault="00661DC8" w:rsidP="00661DC8">
      <w:pPr>
        <w:pStyle w:val="Prrafodelista"/>
        <w:numPr>
          <w:ilvl w:val="0"/>
          <w:numId w:val="1"/>
        </w:numPr>
        <w:jc w:val="both"/>
        <w:rPr>
          <w:rFonts w:ascii="Calibri" w:hAnsi="Calibri" w:cs="Calibri"/>
        </w:rPr>
      </w:pPr>
      <w:r w:rsidRPr="00661DC8">
        <w:rPr>
          <w:rFonts w:ascii="Calibri" w:hAnsi="Calibri" w:cs="Calibri"/>
        </w:rPr>
        <w:t xml:space="preserve"> El Parlamento de Navarra insta al Gobierno de Navarra a instar al Gobierno del Estado a transferir las políticas pasivas de empleo, posibilitando el despliegue de una política de empleo propia y una atención del servicio público de empleo con mayores dosis de congruencia y coherencia, a fin de responder adecuadamente a los problemas y retos que la sociedad </w:t>
      </w:r>
      <w:r w:rsidR="002D5F35">
        <w:rPr>
          <w:rFonts w:ascii="Calibri" w:hAnsi="Calibri" w:cs="Calibri"/>
        </w:rPr>
        <w:t>n</w:t>
      </w:r>
      <w:r w:rsidRPr="00661DC8">
        <w:rPr>
          <w:rFonts w:ascii="Calibri" w:hAnsi="Calibri" w:cs="Calibri"/>
        </w:rPr>
        <w:t>avarra plantea. La Comunidad Foral de Navarra ya viene desempeñando las funciones de intermediación laboral y gestión de políticas activas de empleo y la transferencia de las políticas pasivas facilitarían dar soluciones al mercado laboral de Navarra.</w:t>
      </w:r>
    </w:p>
    <w:p w14:paraId="6F9B6ED4" w14:textId="33B9E79F" w:rsidR="00661DC8" w:rsidRPr="00661DC8" w:rsidRDefault="00661DC8" w:rsidP="00661DC8">
      <w:pPr>
        <w:pStyle w:val="Prrafodelista"/>
        <w:numPr>
          <w:ilvl w:val="0"/>
          <w:numId w:val="1"/>
        </w:numPr>
        <w:jc w:val="both"/>
        <w:rPr>
          <w:rFonts w:ascii="Calibri" w:hAnsi="Calibri" w:cs="Calibri"/>
        </w:rPr>
      </w:pPr>
      <w:r w:rsidRPr="00661DC8">
        <w:rPr>
          <w:rFonts w:ascii="Calibri" w:hAnsi="Calibri" w:cs="Calibri"/>
        </w:rPr>
        <w:t xml:space="preserve"> El Parlamento de Navarra insta al Gobierno de Navarra a que, a la mayor brevedad posible, realice las actuaciones necesarias para hacer efectiva la transferencia de las políticas pasivas de empleo y a que, en el plazo de seis meses presente al Parlamento la información relativa a las gestiones realizadas, así como los plazos previstos para asumir dicha transferencia.</w:t>
      </w:r>
    </w:p>
    <w:p w14:paraId="257F63BE" w14:textId="5AF7F272" w:rsidR="00661DC8" w:rsidRPr="00CD4134" w:rsidRDefault="00661DC8" w:rsidP="00CD4134">
      <w:pPr>
        <w:pStyle w:val="Prrafodelista"/>
        <w:numPr>
          <w:ilvl w:val="0"/>
          <w:numId w:val="1"/>
        </w:numPr>
        <w:jc w:val="both"/>
        <w:rPr>
          <w:rFonts w:ascii="Calibri" w:hAnsi="Calibri" w:cs="Calibri"/>
        </w:rPr>
      </w:pPr>
      <w:r w:rsidRPr="00661DC8">
        <w:rPr>
          <w:rFonts w:ascii="Calibri" w:hAnsi="Calibri" w:cs="Calibri"/>
        </w:rPr>
        <w:t xml:space="preserve"> El Parlamento de Navarra insta al Gobierno de Navarra a expresar la necesidad de dar nuevos pasos a favor de un marco propio de relaciones laborales y de protección social, con el fin de incrementar la formación y protección de las trabajadoras y trabajadores que permitan la mejora de las condiciones de vida y el desarrollo económico justo y sostenible.</w:t>
      </w:r>
    </w:p>
    <w:p w14:paraId="474F00EA" w14:textId="5B0D3A38" w:rsidR="00661DC8" w:rsidRPr="00661DC8" w:rsidRDefault="00661DC8" w:rsidP="00661DC8">
      <w:pPr>
        <w:pStyle w:val="Prrafodelista"/>
        <w:jc w:val="both"/>
        <w:rPr>
          <w:rFonts w:ascii="Calibri" w:hAnsi="Calibri" w:cs="Calibri"/>
        </w:rPr>
      </w:pPr>
      <w:r w:rsidRPr="00661DC8">
        <w:rPr>
          <w:rFonts w:ascii="Calibri" w:hAnsi="Calibri" w:cs="Calibri"/>
        </w:rPr>
        <w:t>Pamplona/Iruña, a 7 de abril de 2025</w:t>
      </w:r>
    </w:p>
    <w:p w14:paraId="70D82A3D" w14:textId="3EDFA7E0" w:rsidR="00661DC8" w:rsidRPr="00661DC8" w:rsidRDefault="00661DC8" w:rsidP="00661DC8">
      <w:pPr>
        <w:pStyle w:val="Prrafodelista"/>
        <w:jc w:val="both"/>
        <w:rPr>
          <w:rFonts w:ascii="Calibri" w:hAnsi="Calibri" w:cs="Calibri"/>
        </w:rPr>
      </w:pPr>
      <w:r w:rsidRPr="00661DC8">
        <w:rPr>
          <w:rFonts w:ascii="Calibri" w:hAnsi="Calibri" w:cs="Calibri"/>
        </w:rPr>
        <w:t>El Parlamentario Foral: Domingo González Martínez</w:t>
      </w:r>
    </w:p>
    <w:sectPr w:rsidR="00661DC8" w:rsidRPr="00661DC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92C2D"/>
    <w:multiLevelType w:val="hybridMultilevel"/>
    <w:tmpl w:val="2834DD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5118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C8"/>
    <w:rsid w:val="000370A0"/>
    <w:rsid w:val="000820DB"/>
    <w:rsid w:val="000A3E45"/>
    <w:rsid w:val="000B399C"/>
    <w:rsid w:val="00102BA2"/>
    <w:rsid w:val="001E34F2"/>
    <w:rsid w:val="00242C60"/>
    <w:rsid w:val="002D5F35"/>
    <w:rsid w:val="002E551E"/>
    <w:rsid w:val="00337EB8"/>
    <w:rsid w:val="0035620E"/>
    <w:rsid w:val="003C1B1F"/>
    <w:rsid w:val="00597020"/>
    <w:rsid w:val="00603382"/>
    <w:rsid w:val="0061120D"/>
    <w:rsid w:val="00661DC8"/>
    <w:rsid w:val="006F2590"/>
    <w:rsid w:val="00710D6B"/>
    <w:rsid w:val="00845D68"/>
    <w:rsid w:val="00854C8E"/>
    <w:rsid w:val="0089010A"/>
    <w:rsid w:val="008A3285"/>
    <w:rsid w:val="00956302"/>
    <w:rsid w:val="00A5147E"/>
    <w:rsid w:val="00A536E1"/>
    <w:rsid w:val="00A6590A"/>
    <w:rsid w:val="00A97169"/>
    <w:rsid w:val="00AA1B4B"/>
    <w:rsid w:val="00AD383F"/>
    <w:rsid w:val="00B065BA"/>
    <w:rsid w:val="00B42A30"/>
    <w:rsid w:val="00B9585D"/>
    <w:rsid w:val="00BD3C35"/>
    <w:rsid w:val="00C04178"/>
    <w:rsid w:val="00CA4E85"/>
    <w:rsid w:val="00CA6FC7"/>
    <w:rsid w:val="00CD4134"/>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492C"/>
  <w15:chartTrackingRefBased/>
  <w15:docId w15:val="{BED79095-90FE-4D69-BA52-FEF9627B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1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1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1D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1D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1D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1D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1D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1D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1D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1D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1D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1D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1D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1D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1D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1D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1D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1DC8"/>
    <w:rPr>
      <w:rFonts w:eastAsiaTheme="majorEastAsia" w:cstheme="majorBidi"/>
      <w:color w:val="272727" w:themeColor="text1" w:themeTint="D8"/>
    </w:rPr>
  </w:style>
  <w:style w:type="paragraph" w:styleId="Ttulo">
    <w:name w:val="Title"/>
    <w:basedOn w:val="Normal"/>
    <w:next w:val="Normal"/>
    <w:link w:val="TtuloCar"/>
    <w:uiPriority w:val="10"/>
    <w:qFormat/>
    <w:rsid w:val="00661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1D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1D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1D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1DC8"/>
    <w:pPr>
      <w:spacing w:before="160"/>
      <w:jc w:val="center"/>
    </w:pPr>
    <w:rPr>
      <w:i/>
      <w:iCs/>
      <w:color w:val="404040" w:themeColor="text1" w:themeTint="BF"/>
    </w:rPr>
  </w:style>
  <w:style w:type="character" w:customStyle="1" w:styleId="CitaCar">
    <w:name w:val="Cita Car"/>
    <w:basedOn w:val="Fuentedeprrafopredeter"/>
    <w:link w:val="Cita"/>
    <w:uiPriority w:val="29"/>
    <w:rsid w:val="00661DC8"/>
    <w:rPr>
      <w:i/>
      <w:iCs/>
      <w:color w:val="404040" w:themeColor="text1" w:themeTint="BF"/>
    </w:rPr>
  </w:style>
  <w:style w:type="paragraph" w:styleId="Prrafodelista">
    <w:name w:val="List Paragraph"/>
    <w:basedOn w:val="Normal"/>
    <w:uiPriority w:val="34"/>
    <w:qFormat/>
    <w:rsid w:val="00661DC8"/>
    <w:pPr>
      <w:ind w:left="720"/>
      <w:contextualSpacing/>
    </w:pPr>
  </w:style>
  <w:style w:type="character" w:styleId="nfasisintenso">
    <w:name w:val="Intense Emphasis"/>
    <w:basedOn w:val="Fuentedeprrafopredeter"/>
    <w:uiPriority w:val="21"/>
    <w:qFormat/>
    <w:rsid w:val="00661DC8"/>
    <w:rPr>
      <w:i/>
      <w:iCs/>
      <w:color w:val="0F4761" w:themeColor="accent1" w:themeShade="BF"/>
    </w:rPr>
  </w:style>
  <w:style w:type="paragraph" w:styleId="Citadestacada">
    <w:name w:val="Intense Quote"/>
    <w:basedOn w:val="Normal"/>
    <w:next w:val="Normal"/>
    <w:link w:val="CitadestacadaCar"/>
    <w:uiPriority w:val="30"/>
    <w:qFormat/>
    <w:rsid w:val="00661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1DC8"/>
    <w:rPr>
      <w:i/>
      <w:iCs/>
      <w:color w:val="0F4761" w:themeColor="accent1" w:themeShade="BF"/>
    </w:rPr>
  </w:style>
  <w:style w:type="character" w:styleId="Referenciaintensa">
    <w:name w:val="Intense Reference"/>
    <w:basedOn w:val="Fuentedeprrafopredeter"/>
    <w:uiPriority w:val="32"/>
    <w:qFormat/>
    <w:rsid w:val="00661D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487</Words>
  <Characters>2679</Characters>
  <Application>Microsoft Office Word</Application>
  <DocSecurity>0</DocSecurity>
  <Lines>22</Lines>
  <Paragraphs>6</Paragraphs>
  <ScaleCrop>false</ScaleCrop>
  <Company>HP Inc.</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2025-04-08T10:52:00Z</dcterms:created>
  <dcterms:modified xsi:type="dcterms:W3CDTF">2025-04-15T07:08:00Z</dcterms:modified>
</cp:coreProperties>
</file>