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69DDA" w14:textId="16819282" w:rsidR="00DF2B9A" w:rsidRPr="00B34943" w:rsidRDefault="005C6F85" w:rsidP="00B34943">
      <w:pPr>
        <w:spacing w:line="360" w:lineRule="auto"/>
        <w:jc w:val="both"/>
        <w:rPr>
          <w:sz w:val="22"/>
          <w:szCs w:val="22"/>
          <w:rFonts w:asciiTheme="majorHAnsi" w:hAnsiTheme="majorHAnsi" w:cstheme="majorHAnsi"/>
        </w:rPr>
      </w:pPr>
      <w:r>
        <w:rPr>
          <w:sz w:val="22"/>
          <w:rFonts w:asciiTheme="majorHAnsi" w:hAnsiTheme="majorHAnsi"/>
        </w:rPr>
        <w:t xml:space="preserve">EH Bildu Nafarroa talde parlamentarioari atxikitako foru parlamentari Adolfo Araiz Flamarique</w:t>
      </w:r>
      <w:r>
        <w:rPr>
          <w:color w:val="000000"/>
          <w:sz w:val="24"/>
          <w:rFonts w:asciiTheme="majorHAnsi" w:hAnsiTheme="majorHAnsi"/>
        </w:rPr>
        <w:t xml:space="preserve"> </w:t>
      </w:r>
      <w:r>
        <w:rPr>
          <w:sz w:val="22"/>
          <w:rFonts w:asciiTheme="majorHAnsi" w:hAnsiTheme="majorHAnsi"/>
        </w:rPr>
        <w:t xml:space="preserve">jaunak 11-25/PES-00014 galdera egin du. Hona hemen Etxebizitzako, Gazteriako eta Migrazio Politiketako kontseilariak horretaz ematen dion informazioa:</w:t>
      </w:r>
    </w:p>
    <w:p w14:paraId="35FB6188" w14:textId="7F1E03F7" w:rsidR="00D61E0D" w:rsidRPr="00B34943" w:rsidRDefault="00233010" w:rsidP="00B34943">
      <w:pPr>
        <w:spacing w:line="360" w:lineRule="auto"/>
        <w:ind w:firstLine="708"/>
        <w:jc w:val="both"/>
        <w:rPr>
          <w:sz w:val="22"/>
          <w:szCs w:val="22"/>
          <w:rFonts w:asciiTheme="majorHAnsi" w:hAnsiTheme="majorHAnsi" w:cstheme="majorHAnsi"/>
        </w:rPr>
      </w:pPr>
      <w:r>
        <w:rPr>
          <w:sz w:val="22"/>
          <w:rFonts w:asciiTheme="majorHAnsi" w:hAnsiTheme="majorHAnsi"/>
        </w:rPr>
        <w:t xml:space="preserve">Concepción eta Santa María kaleetan kokatutako partzeletatik, Nasuvinsa 280. zenbakikoaren jabe da soilik. Concepción kaleko 2. zenbakian dago kokatuta, hain zuzen, eta sozietate publikoak erosi zuen 2013an.</w:t>
      </w:r>
    </w:p>
    <w:p w14:paraId="3D42D66C" w14:textId="3D8B10F8" w:rsidR="009949DB" w:rsidRPr="00B34943" w:rsidRDefault="00731D24" w:rsidP="00B34943">
      <w:pPr>
        <w:spacing w:line="360" w:lineRule="auto"/>
        <w:ind w:firstLine="708"/>
        <w:jc w:val="both"/>
        <w:rPr>
          <w:sz w:val="22"/>
          <w:szCs w:val="22"/>
          <w:rFonts w:asciiTheme="majorHAnsi" w:hAnsiTheme="majorHAnsi" w:cstheme="majorHAnsi"/>
        </w:rPr>
      </w:pPr>
      <w:r>
        <w:rPr>
          <w:sz w:val="22"/>
          <w:rFonts w:asciiTheme="majorHAnsi" w:hAnsiTheme="majorHAnsi"/>
        </w:rPr>
        <w:t xml:space="preserve">Gainerako partzeletatik, hiru Nafarroako Gobernuarenak dira (274, 275 eta 283) eta beste bi partzelak Building Center (901) eta Coral Homes SLU (276) sozietateen izenean agertzen dira. Azken kasu horretan, beste jabe batzuekin dago partekatuta.</w:t>
      </w:r>
    </w:p>
    <w:p w14:paraId="5CD4D351" w14:textId="1B16C5D9" w:rsidR="00DF2B9A" w:rsidRPr="00B34943" w:rsidRDefault="00731D24" w:rsidP="00B34943">
      <w:pPr>
        <w:spacing w:line="360" w:lineRule="auto"/>
        <w:ind w:firstLine="708"/>
        <w:jc w:val="both"/>
        <w:rPr>
          <w:sz w:val="22"/>
          <w:szCs w:val="22"/>
          <w:rFonts w:asciiTheme="majorHAnsi" w:hAnsiTheme="majorHAnsi" w:cstheme="majorHAnsi"/>
        </w:rPr>
      </w:pPr>
      <w:r>
        <w:rPr>
          <w:sz w:val="22"/>
          <w:rFonts w:asciiTheme="majorHAnsi" w:hAnsiTheme="majorHAnsi"/>
        </w:rPr>
        <w:t xml:space="preserve">2022an Nasuvinsak azterlan tekniko bat egin zuen aipatutako partzelen prezio zenbatetsiaren inguruan, balizko erosketa egin eta bederatzi etxebizitzako sustapen bat gauzatzeko.</w:t>
      </w:r>
      <w:r>
        <w:rPr>
          <w:sz w:val="22"/>
          <w:rFonts w:asciiTheme="majorHAnsi" w:hAnsiTheme="majorHAnsi"/>
        </w:rPr>
        <w:t xml:space="preserve"> </w:t>
      </w:r>
    </w:p>
    <w:p w14:paraId="1C98E856" w14:textId="53B0E1CF" w:rsidR="0066662B" w:rsidRPr="00B34943" w:rsidRDefault="00DF2B9A" w:rsidP="00B34943">
      <w:pPr>
        <w:spacing w:line="360" w:lineRule="auto"/>
        <w:ind w:firstLine="708"/>
        <w:jc w:val="both"/>
        <w:rPr>
          <w:sz w:val="22"/>
          <w:szCs w:val="22"/>
          <w:rFonts w:asciiTheme="majorHAnsi" w:hAnsiTheme="majorHAnsi" w:cstheme="majorHAnsi"/>
        </w:rPr>
      </w:pPr>
      <w:r>
        <w:rPr>
          <w:sz w:val="22"/>
          <w:rFonts w:asciiTheme="majorHAnsi" w:hAnsiTheme="majorHAnsi"/>
        </w:rPr>
        <w:t xml:space="preserve">Bideragarritasun ekonomikoko irizpideei jarraikiz, une horretan erabaki zen Tafallako erdigune historikoan bizitegi sustapeneko proiektu horrekin ez jarraitzea.</w:t>
      </w:r>
    </w:p>
    <w:p w14:paraId="335DD8DB" w14:textId="43D3A315" w:rsidR="00FC358C" w:rsidRPr="00B34943" w:rsidRDefault="0066662B" w:rsidP="00B34943">
      <w:pPr>
        <w:spacing w:line="360" w:lineRule="auto"/>
        <w:ind w:firstLine="708"/>
        <w:jc w:val="both"/>
        <w:rPr>
          <w:color w:val="000000" w:themeColor="text1"/>
          <w:sz w:val="22"/>
          <w:szCs w:val="22"/>
          <w:rFonts w:asciiTheme="majorHAnsi" w:hAnsiTheme="majorHAnsi" w:cstheme="majorHAnsi"/>
        </w:rPr>
      </w:pPr>
      <w:r>
        <w:rPr>
          <w:color w:val="000000" w:themeColor="text1"/>
          <w:sz w:val="22"/>
          <w:rFonts w:asciiTheme="majorHAnsi" w:hAnsiTheme="majorHAnsi"/>
        </w:rPr>
        <w:t xml:space="preserve">Manero Enearen inguruari buruzko aipatutako azterlanak ez du inolako harremanik edo baldintzatzailerik Navarra Social Housing alokairu babestuaren foru planaren bigarren fasean hasiera batean aurreikusitako Tafallako 34 babes ofizialeko etxebizitzako sustapenarekin.</w:t>
      </w:r>
      <w:r>
        <w:rPr>
          <w:color w:val="000000" w:themeColor="text1"/>
          <w:sz w:val="22"/>
          <w:rFonts w:asciiTheme="majorHAnsi" w:hAnsiTheme="majorHAnsi"/>
        </w:rPr>
        <w:t xml:space="preserve"> </w:t>
      </w:r>
    </w:p>
    <w:p w14:paraId="05BAA30F" w14:textId="29243126" w:rsidR="00826953" w:rsidRPr="00B34943" w:rsidRDefault="0090439C" w:rsidP="00B34943">
      <w:pPr>
        <w:spacing w:line="360" w:lineRule="auto"/>
        <w:ind w:firstLine="708"/>
        <w:jc w:val="both"/>
        <w:rPr>
          <w:sz w:val="22"/>
          <w:szCs w:val="22"/>
          <w:rFonts w:asciiTheme="majorHAnsi" w:hAnsiTheme="majorHAnsi" w:cstheme="majorHAnsi"/>
        </w:rPr>
      </w:pPr>
      <w:r>
        <w:rPr>
          <w:sz w:val="22"/>
          <w:color w:val="000000" w:themeColor="text1"/>
          <w:rFonts w:asciiTheme="majorHAnsi" w:hAnsiTheme="majorHAnsi"/>
        </w:rPr>
        <w:t xml:space="preserve">Ez dago jasota Nasuvinsak </w:t>
      </w:r>
      <w:r>
        <w:rPr>
          <w:sz w:val="22"/>
          <w:rFonts w:asciiTheme="majorHAnsi" w:hAnsiTheme="majorHAnsi"/>
        </w:rPr>
        <w:t xml:space="preserve">Tafallako alde zaharreko jabeen orubeak edo etxebizitzak erosteko eskaintza jaso duenik.</w:t>
      </w:r>
    </w:p>
    <w:p w14:paraId="109EA16D" w14:textId="6C7E5472" w:rsidR="00A80582" w:rsidRPr="00B34943" w:rsidRDefault="005C6F85" w:rsidP="00FE2145">
      <w:pPr>
        <w:spacing w:line="360" w:lineRule="auto"/>
        <w:jc w:val="both"/>
        <w:rPr>
          <w:sz w:val="22"/>
          <w:szCs w:val="22"/>
          <w:rFonts w:asciiTheme="majorHAnsi" w:hAnsiTheme="majorHAnsi" w:cstheme="majorHAnsi"/>
        </w:rPr>
      </w:pPr>
      <w:r>
        <w:rPr>
          <w:sz w:val="22"/>
          <w:rFonts w:asciiTheme="majorHAnsi" w:hAnsiTheme="majorHAnsi"/>
        </w:rPr>
        <w:t xml:space="preserve">Hori jakinarazten dut, Nafarroako Parlamentuko Erregelamenduaren 215. artikuluan xedatutakoa betez.</w:t>
      </w:r>
    </w:p>
    <w:p w14:paraId="6CCD2F67" w14:textId="77777777" w:rsidR="00B34943" w:rsidRPr="00B34943" w:rsidRDefault="003A51EA" w:rsidP="00B34943">
      <w:pPr>
        <w:rPr>
          <w:color w:val="000000"/>
          <w:sz w:val="22"/>
          <w:szCs w:val="22"/>
          <w:rFonts w:asciiTheme="majorHAnsi" w:hAnsiTheme="majorHAnsi" w:cstheme="majorHAnsi"/>
        </w:rPr>
      </w:pPr>
      <w:r>
        <w:rPr>
          <w:sz w:val="22"/>
          <w:rFonts w:asciiTheme="majorHAnsi" w:hAnsiTheme="majorHAnsi"/>
        </w:rPr>
        <w:t xml:space="preserve">Iruñean, 2025eko otsailaren 11n.</w:t>
      </w:r>
    </w:p>
    <w:p w14:paraId="518A3CC7" w14:textId="493C74C0" w:rsidR="009E22FA" w:rsidRPr="00B34943" w:rsidRDefault="00B34943" w:rsidP="00B34943">
      <w:pPr>
        <w:rPr>
          <w:color w:val="000000"/>
          <w:sz w:val="22"/>
          <w:szCs w:val="22"/>
          <w:rFonts w:asciiTheme="majorHAnsi" w:hAnsiTheme="majorHAnsi" w:cstheme="majorHAnsi"/>
        </w:rPr>
      </w:pPr>
      <w:r>
        <w:rPr>
          <w:sz w:val="22"/>
          <w:rFonts w:asciiTheme="majorHAnsi" w:hAnsiTheme="majorHAnsi"/>
        </w:rPr>
        <w:t xml:space="preserve">Etxebizitzako, Gazteriako eta Migrazio Politiketako kontseilaria:</w:t>
      </w:r>
      <w:r>
        <w:rPr>
          <w:sz w:val="22"/>
          <w:color w:val="000000"/>
          <w:rFonts w:asciiTheme="majorHAnsi" w:hAnsiTheme="majorHAnsi"/>
        </w:rPr>
        <w:t xml:space="preserve"> </w:t>
      </w:r>
      <w:r>
        <w:rPr>
          <w:sz w:val="22"/>
          <w:color w:val="000000"/>
          <w:rFonts w:asciiTheme="majorHAnsi" w:hAnsiTheme="majorHAnsi"/>
        </w:rPr>
        <w:t xml:space="preserve">Begoña Alfaro García</w:t>
      </w:r>
    </w:p>
    <w:sectPr w:rsidR="009E22FA" w:rsidRPr="00B34943" w:rsidSect="00843157">
      <w:headerReference w:type="first" r:id="rId7"/>
      <w:footerReference w:type="first" r:id="rId8"/>
      <w:pgSz w:w="11901" w:h="16817" w:code="9"/>
      <w:pgMar w:top="2835" w:right="1418" w:bottom="1418"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ED1E5" w14:textId="77777777" w:rsidR="009022B4" w:rsidRDefault="009022B4">
      <w:r>
        <w:separator/>
      </w:r>
    </w:p>
  </w:endnote>
  <w:endnote w:type="continuationSeparator" w:id="0">
    <w:p w14:paraId="3AB4D350" w14:textId="77777777" w:rsidR="009022B4" w:rsidRDefault="00902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94B2" w14:textId="77777777" w:rsidR="00A2145B" w:rsidRPr="00A2145B" w:rsidRDefault="00A2145B"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43212" w14:textId="77777777" w:rsidR="009022B4" w:rsidRDefault="009022B4">
      <w:r>
        <w:separator/>
      </w:r>
    </w:p>
  </w:footnote>
  <w:footnote w:type="continuationSeparator" w:id="0">
    <w:p w14:paraId="015A8FBB" w14:textId="77777777" w:rsidR="009022B4" w:rsidRDefault="00902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39B95" w14:textId="77777777" w:rsidR="00696F6F" w:rsidRDefault="007F433A" w:rsidP="00696F6F">
    <w:pPr>
      <w:pStyle w:val="Encabezado"/>
      <w:ind w:left="-765"/>
    </w:pPr>
    <w:r>
      <w:drawing>
        <wp:anchor distT="0" distB="0" distL="114300" distR="114300" simplePos="0" relativeHeight="251661312" behindDoc="1" locked="0" layoutInCell="1" allowOverlap="1" wp14:anchorId="1479AD06" wp14:editId="1AEF6971">
          <wp:simplePos x="419100" y="542925"/>
          <wp:positionH relativeFrom="page">
            <wp:align>left</wp:align>
          </wp:positionH>
          <wp:positionV relativeFrom="page">
            <wp:align>top</wp:align>
          </wp:positionV>
          <wp:extent cx="7560000" cy="1796400"/>
          <wp:effectExtent l="0" t="0" r="317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07-Edu-3-Sec Ord Academic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9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352"/>
    <w:multiLevelType w:val="hybridMultilevel"/>
    <w:tmpl w:val="3586A9DA"/>
    <w:lvl w:ilvl="0" w:tplc="8CCE5CD4">
      <w:start w:val="1"/>
      <w:numFmt w:val="bullet"/>
      <w:lvlText w:val=""/>
      <w:lvlJc w:val="left"/>
      <w:pPr>
        <w:ind w:left="720" w:hanging="360"/>
      </w:pPr>
      <w:rPr>
        <w:rFonts w:ascii="Wingdings" w:hAnsi="Wingdings" w:hint="default"/>
        <w:color w:val="1F497D" w:themeColor="text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F69250F"/>
    <w:multiLevelType w:val="hybridMultilevel"/>
    <w:tmpl w:val="F0A453F0"/>
    <w:lvl w:ilvl="0" w:tplc="8CCE5CD4">
      <w:start w:val="1"/>
      <w:numFmt w:val="bullet"/>
      <w:lvlText w:val=""/>
      <w:lvlJc w:val="left"/>
      <w:pPr>
        <w:ind w:left="720" w:hanging="360"/>
      </w:pPr>
      <w:rPr>
        <w:rFonts w:ascii="Wingdings" w:hAnsi="Wingdings" w:hint="default"/>
        <w:color w:val="1F497D" w:themeColor="text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89497844">
    <w:abstractNumId w:val="1"/>
  </w:num>
  <w:num w:numId="2" w16cid:durableId="1673755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242FA"/>
    <w:rsid w:val="000334B4"/>
    <w:rsid w:val="000729E0"/>
    <w:rsid w:val="00073910"/>
    <w:rsid w:val="00083C0A"/>
    <w:rsid w:val="0009463A"/>
    <w:rsid w:val="000B64A1"/>
    <w:rsid w:val="000D79CF"/>
    <w:rsid w:val="00102157"/>
    <w:rsid w:val="00116AF7"/>
    <w:rsid w:val="0014013D"/>
    <w:rsid w:val="0014317D"/>
    <w:rsid w:val="001671B2"/>
    <w:rsid w:val="00170AFF"/>
    <w:rsid w:val="001851FC"/>
    <w:rsid w:val="00233010"/>
    <w:rsid w:val="00247EB5"/>
    <w:rsid w:val="00253366"/>
    <w:rsid w:val="0027079F"/>
    <w:rsid w:val="00277C9A"/>
    <w:rsid w:val="00280F08"/>
    <w:rsid w:val="002F09C8"/>
    <w:rsid w:val="00304004"/>
    <w:rsid w:val="00365268"/>
    <w:rsid w:val="00365A57"/>
    <w:rsid w:val="003A2B12"/>
    <w:rsid w:val="003A51EA"/>
    <w:rsid w:val="003F1206"/>
    <w:rsid w:val="00500DCE"/>
    <w:rsid w:val="00524CFD"/>
    <w:rsid w:val="005367EB"/>
    <w:rsid w:val="00540993"/>
    <w:rsid w:val="00580B2C"/>
    <w:rsid w:val="005B095B"/>
    <w:rsid w:val="005C6849"/>
    <w:rsid w:val="005C6F85"/>
    <w:rsid w:val="005F6D5D"/>
    <w:rsid w:val="00605033"/>
    <w:rsid w:val="00646A96"/>
    <w:rsid w:val="0066662B"/>
    <w:rsid w:val="0067306E"/>
    <w:rsid w:val="00696F6F"/>
    <w:rsid w:val="006A5952"/>
    <w:rsid w:val="007018B0"/>
    <w:rsid w:val="0071169E"/>
    <w:rsid w:val="0072285D"/>
    <w:rsid w:val="007263C6"/>
    <w:rsid w:val="00731D24"/>
    <w:rsid w:val="00793F61"/>
    <w:rsid w:val="007F2C1A"/>
    <w:rsid w:val="007F433A"/>
    <w:rsid w:val="00826953"/>
    <w:rsid w:val="00834D40"/>
    <w:rsid w:val="008354B9"/>
    <w:rsid w:val="00843157"/>
    <w:rsid w:val="008A457E"/>
    <w:rsid w:val="008B7507"/>
    <w:rsid w:val="009022B4"/>
    <w:rsid w:val="0090439C"/>
    <w:rsid w:val="00981983"/>
    <w:rsid w:val="00994342"/>
    <w:rsid w:val="009949DB"/>
    <w:rsid w:val="009C2ED9"/>
    <w:rsid w:val="009E202F"/>
    <w:rsid w:val="009E22FA"/>
    <w:rsid w:val="009E381E"/>
    <w:rsid w:val="00A077F0"/>
    <w:rsid w:val="00A117E7"/>
    <w:rsid w:val="00A2145B"/>
    <w:rsid w:val="00A52259"/>
    <w:rsid w:val="00A80582"/>
    <w:rsid w:val="00A85125"/>
    <w:rsid w:val="00A85153"/>
    <w:rsid w:val="00AA4FF9"/>
    <w:rsid w:val="00B13A40"/>
    <w:rsid w:val="00B30C15"/>
    <w:rsid w:val="00B34943"/>
    <w:rsid w:val="00B46857"/>
    <w:rsid w:val="00B54DD1"/>
    <w:rsid w:val="00B662C6"/>
    <w:rsid w:val="00B96F7E"/>
    <w:rsid w:val="00BD6A02"/>
    <w:rsid w:val="00BE2BD3"/>
    <w:rsid w:val="00C45E0E"/>
    <w:rsid w:val="00CA2943"/>
    <w:rsid w:val="00CC1284"/>
    <w:rsid w:val="00CE65F5"/>
    <w:rsid w:val="00CE7F21"/>
    <w:rsid w:val="00D304C8"/>
    <w:rsid w:val="00D61E0D"/>
    <w:rsid w:val="00D93761"/>
    <w:rsid w:val="00DF2B9A"/>
    <w:rsid w:val="00DF6784"/>
    <w:rsid w:val="00E45FC9"/>
    <w:rsid w:val="00E8181E"/>
    <w:rsid w:val="00E966D3"/>
    <w:rsid w:val="00EB05BE"/>
    <w:rsid w:val="00F037C2"/>
    <w:rsid w:val="00F344C7"/>
    <w:rsid w:val="00FC358C"/>
    <w:rsid w:val="00FE2145"/>
    <w:rsid w:val="00FE6A6B"/>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1AFEBA3B"/>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857"/>
    <w:rPr>
      <w:lang w:val="eu-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u-ES" w:eastAsia="es-ES"/>
    </w:rPr>
  </w:style>
  <w:style w:type="table" w:styleId="Tablaconcuadrcula">
    <w:name w:val="Table Grid"/>
    <w:basedOn w:val="Tablanormal"/>
    <w:uiPriority w:val="39"/>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styleId="Prrafodelista">
    <w:name w:val="List Paragraph"/>
    <w:basedOn w:val="Normal"/>
    <w:uiPriority w:val="34"/>
    <w:qFormat/>
    <w:rsid w:val="00C45E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17687">
      <w:bodyDiv w:val="1"/>
      <w:marLeft w:val="0"/>
      <w:marRight w:val="0"/>
      <w:marTop w:val="0"/>
      <w:marBottom w:val="0"/>
      <w:divBdr>
        <w:top w:val="none" w:sz="0" w:space="0" w:color="auto"/>
        <w:left w:val="none" w:sz="0" w:space="0" w:color="auto"/>
        <w:bottom w:val="none" w:sz="0" w:space="0" w:color="auto"/>
        <w:right w:val="none" w:sz="0" w:space="0" w:color="auto"/>
      </w:divBdr>
    </w:div>
    <w:div w:id="781874187">
      <w:bodyDiv w:val="1"/>
      <w:marLeft w:val="0"/>
      <w:marRight w:val="0"/>
      <w:marTop w:val="0"/>
      <w:marBottom w:val="0"/>
      <w:divBdr>
        <w:top w:val="none" w:sz="0" w:space="0" w:color="auto"/>
        <w:left w:val="none" w:sz="0" w:space="0" w:color="auto"/>
        <w:bottom w:val="none" w:sz="0" w:space="0" w:color="auto"/>
        <w:right w:val="none" w:sz="0" w:space="0" w:color="auto"/>
      </w:divBdr>
    </w:div>
    <w:div w:id="1193836077">
      <w:bodyDiv w:val="1"/>
      <w:marLeft w:val="0"/>
      <w:marRight w:val="0"/>
      <w:marTop w:val="0"/>
      <w:marBottom w:val="0"/>
      <w:divBdr>
        <w:top w:val="none" w:sz="0" w:space="0" w:color="auto"/>
        <w:left w:val="none" w:sz="0" w:space="0" w:color="auto"/>
        <w:bottom w:val="none" w:sz="0" w:space="0" w:color="auto"/>
        <w:right w:val="none" w:sz="0" w:space="0" w:color="auto"/>
      </w:divBdr>
    </w:div>
    <w:div w:id="1670718886">
      <w:bodyDiv w:val="1"/>
      <w:marLeft w:val="0"/>
      <w:marRight w:val="0"/>
      <w:marTop w:val="0"/>
      <w:marBottom w:val="0"/>
      <w:divBdr>
        <w:top w:val="none" w:sz="0" w:space="0" w:color="auto"/>
        <w:left w:val="none" w:sz="0" w:space="0" w:color="auto"/>
        <w:bottom w:val="none" w:sz="0" w:space="0" w:color="auto"/>
        <w:right w:val="none" w:sz="0" w:space="0" w:color="auto"/>
      </w:divBdr>
    </w:div>
    <w:div w:id="1749690434">
      <w:bodyDiv w:val="1"/>
      <w:marLeft w:val="0"/>
      <w:marRight w:val="0"/>
      <w:marTop w:val="0"/>
      <w:marBottom w:val="0"/>
      <w:divBdr>
        <w:top w:val="none" w:sz="0" w:space="0" w:color="auto"/>
        <w:left w:val="none" w:sz="0" w:space="0" w:color="auto"/>
        <w:bottom w:val="none" w:sz="0" w:space="0" w:color="auto"/>
        <w:right w:val="none" w:sz="0" w:space="0" w:color="auto"/>
      </w:divBdr>
    </w:div>
    <w:div w:id="1885555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261</Words>
  <Characters>1437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Mauleón, Fernando</cp:lastModifiedBy>
  <cp:revision>4</cp:revision>
  <cp:lastPrinted>2024-09-09T11:49:00Z</cp:lastPrinted>
  <dcterms:created xsi:type="dcterms:W3CDTF">2025-02-11T09:36:00Z</dcterms:created>
  <dcterms:modified xsi:type="dcterms:W3CDTF">2025-03-25T12:06:00Z</dcterms:modified>
</cp:coreProperties>
</file>