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94EC1" w14:textId="2370ED94" w:rsidR="008D7F85" w:rsidRPr="00305F4A" w:rsidRDefault="00305F4A" w:rsidP="00305F4A">
      <w:pPr>
        <w:spacing w:before="100" w:beforeAutospacing="1" w:after="200"/>
        <w:jc w:val="both"/>
        <w:rPr>
          <w:rFonts w:ascii="Calibri" w:hAnsi="Calibri" w:cs="Calibri"/>
        </w:rPr>
      </w:pPr>
      <w:r>
        <w:rPr>
          <w:rFonts w:ascii="Calibri" w:hAnsi="Calibri"/>
        </w:rPr>
        <w:t xml:space="preserve">25POR-175</w:t>
      </w:r>
    </w:p>
    <w:p w14:paraId="75834E40" w14:textId="6F0586BA" w:rsidR="00305F4A" w:rsidRPr="00305F4A" w:rsidRDefault="00305F4A" w:rsidP="00305F4A">
      <w:pPr>
        <w:spacing w:before="100" w:beforeAutospacing="1" w:after="200"/>
        <w:jc w:val="both"/>
        <w:rPr>
          <w:rFonts w:ascii="Calibri" w:hAnsi="Calibri" w:cs="Calibri"/>
        </w:rPr>
      </w:pPr>
      <w:r>
        <w:rPr>
          <w:rFonts w:ascii="Calibri" w:hAnsi="Calibri"/>
        </w:rPr>
        <w:t xml:space="preserve">Nafarroako Gorteetako kide den eta Unión del Pueblo Navarro talde parlamentarioari atxikita dagoen Cristina López Mañero andreak, Legebiltzarreko Erregelamenduan ezarritakoaren babesean, honako galdera hau aurkezten du, Nafarroako Gobernuko lehendakariak Osoko Bilkuran ahoz erantzun dezan:</w:t>
      </w:r>
    </w:p>
    <w:p w14:paraId="257ACD71" w14:textId="2E9C786A" w:rsidR="00305F4A" w:rsidRPr="00305F4A" w:rsidRDefault="00305F4A" w:rsidP="00305F4A">
      <w:pPr>
        <w:spacing w:before="100" w:beforeAutospacing="1" w:after="200"/>
        <w:jc w:val="both"/>
        <w:rPr>
          <w:rFonts w:ascii="Calibri" w:hAnsi="Calibri" w:cs="Calibri"/>
        </w:rPr>
      </w:pPr>
      <w:r>
        <w:rPr>
          <w:rFonts w:ascii="Calibri" w:hAnsi="Calibri"/>
        </w:rPr>
        <w:t xml:space="preserve">Eskubide Sozialetako, Ekonomia Sozialeko eta Enpleguko kontseilariak iragarri zuenez, datozen hiletan orientazio- eta harrera-zentro berriak irekiko dira Nafarroan datozen hiletan iristea espero den bidaiderik gabe dauden adingabe migratzaileak artatzeko; zer udalerritan eta zehazki zer tokitan ezarriko dira zentro horiek eta kontseilariak aipatutako gainerako plazak?</w:t>
      </w:r>
    </w:p>
    <w:p w14:paraId="2C4071E0" w14:textId="333A64B6" w:rsidR="00305F4A" w:rsidRPr="00305F4A" w:rsidRDefault="00305F4A" w:rsidP="00305F4A">
      <w:pPr>
        <w:spacing w:before="100" w:beforeAutospacing="1" w:after="200"/>
        <w:jc w:val="both"/>
        <w:rPr>
          <w:rFonts w:ascii="Calibri" w:hAnsi="Calibri" w:cs="Calibri"/>
        </w:rPr>
      </w:pPr>
      <w:r>
        <w:rPr>
          <w:rFonts w:ascii="Calibri" w:hAnsi="Calibri"/>
        </w:rPr>
        <w:t xml:space="preserve">Iruñean, 2025eko maiatzaren 8an</w:t>
      </w:r>
    </w:p>
    <w:p w14:paraId="5DB233AF" w14:textId="6FDB1B1E" w:rsidR="00305F4A" w:rsidRPr="00305F4A" w:rsidRDefault="00305F4A" w:rsidP="00305F4A">
      <w:pPr>
        <w:spacing w:before="100" w:beforeAutospacing="1" w:after="200"/>
        <w:jc w:val="both"/>
        <w:rPr>
          <w:rFonts w:ascii="Calibri" w:hAnsi="Calibri" w:cs="Calibri"/>
        </w:rPr>
      </w:pPr>
      <w:r>
        <w:rPr>
          <w:rFonts w:ascii="Calibri" w:hAnsi="Calibri"/>
        </w:rPr>
        <w:t xml:space="preserve">Foru parlamentaria: Cristina López Mañero</w:t>
      </w:r>
    </w:p>
    <w:sectPr w:rsidR="00305F4A" w:rsidRPr="00305F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4A"/>
    <w:rsid w:val="00035A55"/>
    <w:rsid w:val="00305F4A"/>
    <w:rsid w:val="003A33E2"/>
    <w:rsid w:val="003E3E22"/>
    <w:rsid w:val="004F4B1B"/>
    <w:rsid w:val="005762CC"/>
    <w:rsid w:val="00600DE2"/>
    <w:rsid w:val="0066179D"/>
    <w:rsid w:val="0066283F"/>
    <w:rsid w:val="008D7F85"/>
    <w:rsid w:val="00A03A15"/>
    <w:rsid w:val="00A36075"/>
    <w:rsid w:val="00A877BA"/>
    <w:rsid w:val="00B0049F"/>
    <w:rsid w:val="00B81112"/>
    <w:rsid w:val="00C01BD6"/>
    <w:rsid w:val="00D06E2D"/>
    <w:rsid w:val="00E2340F"/>
    <w:rsid w:val="00E67583"/>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E401"/>
  <w15:chartTrackingRefBased/>
  <w15:docId w15:val="{8D48558E-A15D-4412-89B6-5B144DDF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305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5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5F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5F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5F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5F4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5F4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5F4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5F4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305F4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5F4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5F4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5F4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5F4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5F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5F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5F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5F4A"/>
    <w:rPr>
      <w:rFonts w:eastAsiaTheme="majorEastAsia" w:cstheme="majorBidi"/>
      <w:color w:val="272727" w:themeColor="text1" w:themeTint="D8"/>
    </w:rPr>
  </w:style>
  <w:style w:type="paragraph" w:styleId="Ttulo">
    <w:name w:val="Title"/>
    <w:basedOn w:val="Normal"/>
    <w:next w:val="Normal"/>
    <w:link w:val="TtuloCar"/>
    <w:uiPriority w:val="10"/>
    <w:qFormat/>
    <w:rsid w:val="00305F4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5F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5F4A"/>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5F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5F4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05F4A"/>
    <w:rPr>
      <w:i/>
      <w:iCs/>
      <w:color w:val="404040" w:themeColor="text1" w:themeTint="BF"/>
    </w:rPr>
  </w:style>
  <w:style w:type="character" w:styleId="nfasisintenso">
    <w:name w:val="Intense Emphasis"/>
    <w:basedOn w:val="Fuentedeprrafopredeter"/>
    <w:uiPriority w:val="21"/>
    <w:qFormat/>
    <w:rsid w:val="00305F4A"/>
    <w:rPr>
      <w:i/>
      <w:iCs/>
      <w:color w:val="0F4761" w:themeColor="accent1" w:themeShade="BF"/>
    </w:rPr>
  </w:style>
  <w:style w:type="paragraph" w:styleId="Citadestacada">
    <w:name w:val="Intense Quote"/>
    <w:basedOn w:val="Normal"/>
    <w:next w:val="Normal"/>
    <w:link w:val="CitadestacadaCar"/>
    <w:uiPriority w:val="30"/>
    <w:qFormat/>
    <w:rsid w:val="00305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5F4A"/>
    <w:rPr>
      <w:i/>
      <w:iCs/>
      <w:color w:val="0F4761" w:themeColor="accent1" w:themeShade="BF"/>
    </w:rPr>
  </w:style>
  <w:style w:type="character" w:styleId="Referenciaintensa">
    <w:name w:val="Intense Reference"/>
    <w:basedOn w:val="Fuentedeprrafopredeter"/>
    <w:uiPriority w:val="32"/>
    <w:qFormat/>
    <w:rsid w:val="00305F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633</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2025-05-09T06:23:00Z</dcterms:created>
  <dcterms:modified xsi:type="dcterms:W3CDTF">2025-05-09T06:38:00Z</dcterms:modified>
</cp:coreProperties>
</file>