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E4C" w14:textId="5F8D7E1F" w:rsidR="00907CF6" w:rsidRPr="003C2D80" w:rsidRDefault="00907CF6" w:rsidP="003C2D80">
      <w:pPr>
        <w:jc w:val="both"/>
        <w:rPr>
          <w:rFonts w:ascii="Calibri" w:hAnsi="Calibri" w:cs="Calibri"/>
        </w:rPr>
      </w:pPr>
      <w:r>
        <w:rPr>
          <w:rFonts w:ascii="Calibri" w:hAnsi="Calibri"/>
        </w:rPr>
        <w:t xml:space="preserve">Unión del </w:t>
      </w:r>
      <w:proofErr w:type="spellStart"/>
      <w:r>
        <w:rPr>
          <w:rFonts w:ascii="Calibri" w:hAnsi="Calibri"/>
        </w:rPr>
        <w:t>Pueblo</w:t>
      </w:r>
      <w:proofErr w:type="spellEnd"/>
      <w:r>
        <w:rPr>
          <w:rFonts w:ascii="Calibri" w:hAnsi="Calibri"/>
        </w:rPr>
        <w:t xml:space="preserve"> Navarro talde parlamentarioari atxikitako foru parlamentari </w:t>
      </w:r>
      <w:proofErr w:type="spellStart"/>
      <w:r>
        <w:rPr>
          <w:rFonts w:ascii="Calibri" w:hAnsi="Calibri"/>
        </w:rPr>
        <w:t>Ángel</w:t>
      </w:r>
      <w:proofErr w:type="spellEnd"/>
      <w:r>
        <w:rPr>
          <w:rFonts w:ascii="Calibri" w:hAnsi="Calibri"/>
        </w:rPr>
        <w:t xml:space="preserve"> </w:t>
      </w:r>
      <w:proofErr w:type="spellStart"/>
      <w:r>
        <w:rPr>
          <w:rFonts w:ascii="Calibri" w:hAnsi="Calibri"/>
        </w:rPr>
        <w:t>Ansa</w:t>
      </w:r>
      <w:proofErr w:type="spellEnd"/>
      <w:r>
        <w:rPr>
          <w:rFonts w:ascii="Calibri" w:hAnsi="Calibri"/>
        </w:rPr>
        <w:t xml:space="preserve"> </w:t>
      </w:r>
      <w:proofErr w:type="spellStart"/>
      <w:r>
        <w:rPr>
          <w:rFonts w:ascii="Calibri" w:hAnsi="Calibri"/>
        </w:rPr>
        <w:t>Echegaray</w:t>
      </w:r>
      <w:proofErr w:type="spellEnd"/>
      <w:r>
        <w:rPr>
          <w:rFonts w:ascii="Calibri" w:hAnsi="Calibri"/>
        </w:rPr>
        <w:t xml:space="preserve"> jaunak galdera egin du idatziz –2025eko otsailaren 18ko 202501459 irteera zenbakia du Nafarroako Parlamentuan– Europako </w:t>
      </w:r>
      <w:proofErr w:type="spellStart"/>
      <w:r>
        <w:rPr>
          <w:rFonts w:ascii="Calibri" w:hAnsi="Calibri"/>
        </w:rPr>
        <w:t>Next</w:t>
      </w:r>
      <w:proofErr w:type="spellEnd"/>
      <w:r>
        <w:rPr>
          <w:rFonts w:ascii="Calibri" w:hAnsi="Calibri"/>
        </w:rPr>
        <w:t xml:space="preserve"> </w:t>
      </w:r>
      <w:proofErr w:type="spellStart"/>
      <w:r>
        <w:rPr>
          <w:rFonts w:ascii="Calibri" w:hAnsi="Calibri"/>
        </w:rPr>
        <w:t>Generation</w:t>
      </w:r>
      <w:proofErr w:type="spellEnd"/>
      <w:r>
        <w:rPr>
          <w:rFonts w:ascii="Calibri" w:hAnsi="Calibri"/>
        </w:rPr>
        <w:t xml:space="preserve"> SEM funtsei buruzko askotariko informazioa eskatzeko (11-25/PES-00065). Hona Ekonomia eta Ogasuneko kontseilariak horretaz ematen dion informazioa:</w:t>
      </w:r>
    </w:p>
    <w:p w14:paraId="61C52F34" w14:textId="77777777" w:rsidR="00907CF6" w:rsidRPr="003C2D80" w:rsidRDefault="00907CF6" w:rsidP="003C2D80">
      <w:pPr>
        <w:jc w:val="both"/>
        <w:rPr>
          <w:rFonts w:ascii="Calibri" w:hAnsi="Calibri" w:cs="Calibri"/>
        </w:rPr>
      </w:pPr>
      <w:r>
        <w:rPr>
          <w:rFonts w:ascii="Calibri" w:hAnsi="Calibri"/>
        </w:rPr>
        <w:t xml:space="preserve">1.- Nafarroako Gobernuaren 2024rako aurrekontu-gastuetan Europako </w:t>
      </w:r>
      <w:proofErr w:type="spellStart"/>
      <w:r>
        <w:rPr>
          <w:rFonts w:ascii="Calibri" w:hAnsi="Calibri"/>
        </w:rPr>
        <w:t>Next</w:t>
      </w:r>
      <w:proofErr w:type="spellEnd"/>
      <w:r>
        <w:rPr>
          <w:rFonts w:ascii="Calibri" w:hAnsi="Calibri"/>
        </w:rPr>
        <w:t xml:space="preserve"> </w:t>
      </w:r>
      <w:proofErr w:type="spellStart"/>
      <w:r>
        <w:rPr>
          <w:rFonts w:ascii="Calibri" w:hAnsi="Calibri"/>
        </w:rPr>
        <w:t>Generation</w:t>
      </w:r>
      <w:proofErr w:type="spellEnd"/>
      <w:r>
        <w:rPr>
          <w:rFonts w:ascii="Calibri" w:hAnsi="Calibri"/>
        </w:rPr>
        <w:t xml:space="preserve"> SEM funtsetan aurreikusitako zenbatekoaren zer zati geratu da bete gabe eta gehitzen zaie 2025eko aurrekontu-gastuei, zeinen balioespena 114.099.174 €-</w:t>
      </w:r>
      <w:proofErr w:type="spellStart"/>
      <w:r>
        <w:rPr>
          <w:rFonts w:ascii="Calibri" w:hAnsi="Calibri"/>
        </w:rPr>
        <w:t>koa</w:t>
      </w:r>
      <w:proofErr w:type="spellEnd"/>
      <w:r>
        <w:rPr>
          <w:rFonts w:ascii="Calibri" w:hAnsi="Calibri"/>
        </w:rPr>
        <w:t xml:space="preserve"> baita?</w:t>
      </w:r>
    </w:p>
    <w:p w14:paraId="35200668" w14:textId="77777777" w:rsidR="00907CF6" w:rsidRPr="003C2D80" w:rsidRDefault="00907CF6" w:rsidP="003C2D80">
      <w:pPr>
        <w:jc w:val="both"/>
        <w:rPr>
          <w:rFonts w:ascii="Calibri" w:hAnsi="Calibri" w:cs="Calibri"/>
        </w:rPr>
      </w:pPr>
      <w:r>
        <w:rPr>
          <w:rFonts w:ascii="Calibri" w:hAnsi="Calibri"/>
        </w:rPr>
        <w:t>SEM 2024ko behin betiko gastu aurrekontua 353,7 milioi eurokoa zen eta 148,5 milioi euro gastatu dira. Beraz, ez dira erabili (obligazioak) 205,2 milioi euro. Kreditu-gerakin horiek honela sailkatzen dira: 120,8 milioi hitzemanda, 34,9 milioi baimenduta hitzeman barik eta 49,5 milioi erabilgarri. 2025eko aurrekontuari gehituko zaizkio, kreditu-gerakinak txertatzearen ondorioz egiten diren aurrekontuko aldaketen arabera.</w:t>
      </w:r>
    </w:p>
    <w:p w14:paraId="1E7E6BF5" w14:textId="77777777" w:rsidR="00907CF6" w:rsidRPr="003C2D80" w:rsidRDefault="00907CF6" w:rsidP="003C2D80">
      <w:pPr>
        <w:jc w:val="both"/>
        <w:rPr>
          <w:rFonts w:ascii="Calibri" w:hAnsi="Calibri" w:cs="Calibri"/>
        </w:rPr>
      </w:pPr>
      <w:r>
        <w:rPr>
          <w:rFonts w:ascii="Calibri" w:hAnsi="Calibri"/>
        </w:rPr>
        <w:t xml:space="preserve">2.- Zein da, hortaz, Nafarroari esleitu zaizkion Europako </w:t>
      </w:r>
      <w:proofErr w:type="spellStart"/>
      <w:r>
        <w:rPr>
          <w:rFonts w:ascii="Calibri" w:hAnsi="Calibri"/>
        </w:rPr>
        <w:t>Next</w:t>
      </w:r>
      <w:proofErr w:type="spellEnd"/>
      <w:r>
        <w:rPr>
          <w:rFonts w:ascii="Calibri" w:hAnsi="Calibri"/>
        </w:rPr>
        <w:t xml:space="preserve"> </w:t>
      </w:r>
      <w:proofErr w:type="spellStart"/>
      <w:r>
        <w:rPr>
          <w:rFonts w:ascii="Calibri" w:hAnsi="Calibri"/>
        </w:rPr>
        <w:t>Generation</w:t>
      </w:r>
      <w:proofErr w:type="spellEnd"/>
      <w:r>
        <w:rPr>
          <w:rFonts w:ascii="Calibri" w:hAnsi="Calibri"/>
        </w:rPr>
        <w:t xml:space="preserve"> SEM funtsetatik betetzeko gelditzen den zenbatekoa, guztira?</w:t>
      </w:r>
    </w:p>
    <w:p w14:paraId="7722558C" w14:textId="77777777" w:rsidR="00907CF6" w:rsidRPr="003C2D80" w:rsidRDefault="00907CF6" w:rsidP="003C2D80">
      <w:pPr>
        <w:jc w:val="both"/>
        <w:rPr>
          <w:rFonts w:ascii="Calibri" w:hAnsi="Calibri" w:cs="Calibri"/>
        </w:rPr>
      </w:pPr>
      <w:r>
        <w:rPr>
          <w:rFonts w:ascii="Calibri" w:hAnsi="Calibri"/>
        </w:rPr>
        <w:t>Behin betiko datuak ez ditugu, baina 2024ra arte gastu obligazioak egikaritu dira 315,8 milioi eurotan. Hala ere, baliteke kopurua 325 milioira iristea behin betiko datuak lortzean.</w:t>
      </w:r>
    </w:p>
    <w:p w14:paraId="0BAF0E07" w14:textId="6F1AEDD1" w:rsidR="00B065BA" w:rsidRPr="003C2D80" w:rsidRDefault="00907CF6" w:rsidP="003C2D80">
      <w:pPr>
        <w:jc w:val="both"/>
        <w:rPr>
          <w:rFonts w:ascii="Calibri" w:hAnsi="Calibri" w:cs="Calibri"/>
        </w:rPr>
      </w:pPr>
      <w:r>
        <w:rPr>
          <w:rFonts w:ascii="Calibri" w:hAnsi="Calibri"/>
        </w:rPr>
        <w:t>Gobernu Irekiaren webgunean eskuragarri daude3n kontabilizatutako datuen arabera, 616,8 milioi euroko finantzaketa dago aurreikusita. 315,8 milioi euro egikaritu badira (gardentasunaren webgunean bertan adierazten denez), ondorioztatu behar da 301 milioi euroko aldea dagoela.</w:t>
      </w:r>
    </w:p>
    <w:p w14:paraId="265383E8" w14:textId="0D70EE49" w:rsidR="009918F3" w:rsidRDefault="00907CF6" w:rsidP="00FC38FD">
      <w:pPr>
        <w:jc w:val="both"/>
        <w:rPr>
          <w:rFonts w:ascii="Calibri" w:hAnsi="Calibri" w:cs="Calibri"/>
        </w:rPr>
      </w:pPr>
      <w:r>
        <w:rPr>
          <w:rFonts w:ascii="Calibri" w:hAnsi="Calibri"/>
        </w:rPr>
        <w:t xml:space="preserve">3.- Zer departamentutan daude fisikoki kokaturik Europako </w:t>
      </w:r>
      <w:proofErr w:type="spellStart"/>
      <w:r>
        <w:rPr>
          <w:rFonts w:ascii="Calibri" w:hAnsi="Calibri"/>
        </w:rPr>
        <w:t>Next</w:t>
      </w:r>
      <w:proofErr w:type="spellEnd"/>
      <w:r>
        <w:rPr>
          <w:rFonts w:ascii="Calibri" w:hAnsi="Calibri"/>
        </w:rPr>
        <w:t xml:space="preserve"> </w:t>
      </w:r>
      <w:proofErr w:type="spellStart"/>
      <w:r>
        <w:rPr>
          <w:rFonts w:ascii="Calibri" w:hAnsi="Calibri"/>
        </w:rPr>
        <w:t>Generation</w:t>
      </w:r>
      <w:proofErr w:type="spellEnd"/>
      <w:r>
        <w:rPr>
          <w:rFonts w:ascii="Calibri" w:hAnsi="Calibri"/>
        </w:rPr>
        <w:t xml:space="preserve"> SEM funtsak koordinatzeko lana egiteko sartu ziren 6 pertsonak? Sei kideak Nafarroako Gobernuaren Departamentu guztietan daude. Nahiz eta egutegia premien arabera egokitu, Ekonomia eta Ogasun Departamentuaren eraikinean egoten dira, eta, horrez gainera, astean bi egunetan bakoitza bi departamentutan izaten da; beraz, guztietara joaten dira eta bertan izaten dira (fisikoki).</w:t>
      </w:r>
    </w:p>
    <w:tbl>
      <w:tblPr>
        <w:tblpPr w:vertAnchor="page" w:horzAnchor="margin" w:tblpY="9870"/>
        <w:tblW w:w="7359" w:type="dxa"/>
        <w:tblLayout w:type="fixed"/>
        <w:tblCellMar>
          <w:left w:w="0" w:type="dxa"/>
          <w:right w:w="0" w:type="dxa"/>
        </w:tblCellMar>
        <w:tblLook w:val="0000" w:firstRow="0" w:lastRow="0" w:firstColumn="0" w:lastColumn="0" w:noHBand="0" w:noVBand="0"/>
      </w:tblPr>
      <w:tblGrid>
        <w:gridCol w:w="1502"/>
        <w:gridCol w:w="1184"/>
        <w:gridCol w:w="410"/>
        <w:gridCol w:w="1181"/>
        <w:gridCol w:w="293"/>
        <w:gridCol w:w="960"/>
        <w:gridCol w:w="1829"/>
      </w:tblGrid>
      <w:tr w:rsidR="003C2D80" w:rsidRPr="00907CF6" w14:paraId="460B55FC" w14:textId="77777777" w:rsidTr="005B150C">
        <w:trPr>
          <w:trHeight w:hRule="exact" w:val="436"/>
        </w:trPr>
        <w:tc>
          <w:tcPr>
            <w:tcW w:w="4277" w:type="dxa"/>
            <w:gridSpan w:val="4"/>
            <w:tcBorders>
              <w:top w:val="single" w:sz="6" w:space="0" w:color="auto"/>
              <w:left w:val="single" w:sz="6" w:space="0" w:color="auto"/>
              <w:bottom w:val="nil"/>
              <w:right w:val="nil"/>
            </w:tcBorders>
            <w:vAlign w:val="center"/>
          </w:tcPr>
          <w:p w14:paraId="19A6DB25" w14:textId="77777777" w:rsidR="003C2D80" w:rsidRPr="005B150C"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u w:val="single"/>
                <w14:ligatures w14:val="none"/>
              </w:rPr>
            </w:pPr>
            <w:r w:rsidRPr="005B150C">
              <w:rPr>
                <w:rFonts w:ascii="Arial" w:hAnsi="Arial"/>
                <w:b/>
                <w:sz w:val="19"/>
                <w:u w:val="single"/>
              </w:rPr>
              <w:lastRenderedPageBreak/>
              <w:t xml:space="preserve">Nafarroako Gobernuaren departamentuak </w:t>
            </w:r>
          </w:p>
        </w:tc>
        <w:tc>
          <w:tcPr>
            <w:tcW w:w="293" w:type="dxa"/>
            <w:tcBorders>
              <w:top w:val="single" w:sz="6" w:space="0" w:color="auto"/>
              <w:left w:val="nil"/>
              <w:bottom w:val="nil"/>
              <w:right w:val="nil"/>
            </w:tcBorders>
            <w:vAlign w:val="center"/>
          </w:tcPr>
          <w:p w14:paraId="3131D88F"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23"/>
              </w:rPr>
              <w:t xml:space="preserve"> </w:t>
            </w:r>
          </w:p>
        </w:tc>
        <w:tc>
          <w:tcPr>
            <w:tcW w:w="960" w:type="dxa"/>
            <w:tcBorders>
              <w:top w:val="single" w:sz="6" w:space="0" w:color="auto"/>
              <w:left w:val="nil"/>
              <w:bottom w:val="nil"/>
              <w:right w:val="single" w:sz="6" w:space="0" w:color="auto"/>
            </w:tcBorders>
            <w:vAlign w:val="center"/>
          </w:tcPr>
          <w:p w14:paraId="604DAFAD"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23"/>
              </w:rPr>
              <w:t xml:space="preserve"> </w:t>
            </w:r>
          </w:p>
        </w:tc>
        <w:tc>
          <w:tcPr>
            <w:tcW w:w="1829" w:type="dxa"/>
            <w:tcBorders>
              <w:top w:val="single" w:sz="6" w:space="0" w:color="auto"/>
              <w:left w:val="single" w:sz="6" w:space="0" w:color="auto"/>
              <w:bottom w:val="nil"/>
              <w:right w:val="single" w:sz="6" w:space="0" w:color="auto"/>
            </w:tcBorders>
            <w:vAlign w:val="center"/>
          </w:tcPr>
          <w:p w14:paraId="1F5975DD" w14:textId="77777777" w:rsidR="003C2D80" w:rsidRPr="00907CF6" w:rsidRDefault="003C2D80" w:rsidP="00A62346">
            <w:pPr>
              <w:widowControl w:val="0"/>
              <w:autoSpaceDE w:val="0"/>
              <w:autoSpaceDN w:val="0"/>
              <w:adjustRightInd w:val="0"/>
              <w:spacing w:after="0" w:line="240" w:lineRule="auto"/>
              <w:ind w:left="72"/>
              <w:textAlignment w:val="baseline"/>
              <w:rPr>
                <w:rFonts w:ascii="Times New Roman" w:eastAsia="Times New Roman" w:hAnsi="Times New Roman" w:cs="Times New Roman"/>
                <w:kern w:val="0"/>
                <w:sz w:val="24"/>
                <w:szCs w:val="24"/>
                <w14:ligatures w14:val="none"/>
              </w:rPr>
            </w:pPr>
            <w:r>
              <w:rPr>
                <w:rFonts w:ascii="Arial" w:hAnsi="Arial"/>
                <w:sz w:val="20"/>
              </w:rPr>
              <w:t xml:space="preserve">Laguntza fisikoa </w:t>
            </w:r>
          </w:p>
        </w:tc>
      </w:tr>
      <w:tr w:rsidR="005B150C" w:rsidRPr="00907CF6" w14:paraId="54DA1819" w14:textId="77777777" w:rsidTr="005B150C">
        <w:trPr>
          <w:trHeight w:hRule="exact" w:val="427"/>
        </w:trPr>
        <w:tc>
          <w:tcPr>
            <w:tcW w:w="5530" w:type="dxa"/>
            <w:gridSpan w:val="6"/>
            <w:tcBorders>
              <w:top w:val="single" w:sz="6" w:space="0" w:color="auto"/>
              <w:left w:val="single" w:sz="6" w:space="0" w:color="auto"/>
              <w:bottom w:val="single" w:sz="6" w:space="0" w:color="auto"/>
              <w:right w:val="single" w:sz="6" w:space="0" w:color="auto"/>
            </w:tcBorders>
            <w:vAlign w:val="center"/>
          </w:tcPr>
          <w:p w14:paraId="0FF8F68B" w14:textId="7DAEE72F" w:rsidR="005B150C" w:rsidRPr="00907CF6" w:rsidRDefault="005B150C" w:rsidP="005B150C">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Lehendakaritzako eta Berdintasuneko Departamentua. </w:t>
            </w:r>
          </w:p>
        </w:tc>
        <w:tc>
          <w:tcPr>
            <w:tcW w:w="1829" w:type="dxa"/>
            <w:tcBorders>
              <w:top w:val="single" w:sz="6" w:space="0" w:color="auto"/>
              <w:left w:val="single" w:sz="6" w:space="0" w:color="auto"/>
              <w:bottom w:val="single" w:sz="6" w:space="0" w:color="auto"/>
              <w:right w:val="single" w:sz="6" w:space="0" w:color="auto"/>
            </w:tcBorders>
            <w:vAlign w:val="center"/>
          </w:tcPr>
          <w:p w14:paraId="5D16F5A1" w14:textId="77777777" w:rsidR="005B150C" w:rsidRPr="005B150C" w:rsidRDefault="005B150C"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4037ADD8" w14:textId="77777777" w:rsidTr="00A62346">
        <w:trPr>
          <w:trHeight w:hRule="exact" w:val="374"/>
        </w:trPr>
        <w:tc>
          <w:tcPr>
            <w:tcW w:w="4277" w:type="dxa"/>
            <w:gridSpan w:val="4"/>
            <w:tcBorders>
              <w:top w:val="single" w:sz="6" w:space="0" w:color="auto"/>
              <w:left w:val="single" w:sz="6" w:space="0" w:color="auto"/>
              <w:bottom w:val="single" w:sz="6" w:space="0" w:color="auto"/>
              <w:right w:val="nil"/>
            </w:tcBorders>
            <w:vAlign w:val="center"/>
          </w:tcPr>
          <w:p w14:paraId="4DDB6587"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Ekonomia eta Ogasun Departamentua </w:t>
            </w:r>
          </w:p>
        </w:tc>
        <w:tc>
          <w:tcPr>
            <w:tcW w:w="293" w:type="dxa"/>
            <w:tcBorders>
              <w:top w:val="single" w:sz="6" w:space="0" w:color="auto"/>
              <w:left w:val="nil"/>
              <w:bottom w:val="single" w:sz="6" w:space="0" w:color="auto"/>
              <w:right w:val="nil"/>
            </w:tcBorders>
            <w:vAlign w:val="center"/>
          </w:tcPr>
          <w:p w14:paraId="74D2BBD7"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960" w:type="dxa"/>
            <w:tcBorders>
              <w:top w:val="single" w:sz="6" w:space="0" w:color="auto"/>
              <w:left w:val="nil"/>
              <w:bottom w:val="single" w:sz="6" w:space="0" w:color="auto"/>
              <w:right w:val="single" w:sz="6" w:space="0" w:color="auto"/>
            </w:tcBorders>
            <w:vAlign w:val="center"/>
          </w:tcPr>
          <w:p w14:paraId="537D121A"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1829" w:type="dxa"/>
            <w:tcBorders>
              <w:top w:val="single" w:sz="6" w:space="0" w:color="auto"/>
              <w:left w:val="single" w:sz="6" w:space="0" w:color="auto"/>
              <w:bottom w:val="single" w:sz="6" w:space="0" w:color="auto"/>
              <w:right w:val="single" w:sz="6" w:space="0" w:color="auto"/>
            </w:tcBorders>
            <w:vAlign w:val="center"/>
          </w:tcPr>
          <w:p w14:paraId="002C57F9"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1FBDC595" w14:textId="77777777" w:rsidTr="00A62346">
        <w:trPr>
          <w:trHeight w:hRule="exact" w:val="374"/>
        </w:trPr>
        <w:tc>
          <w:tcPr>
            <w:tcW w:w="4277" w:type="dxa"/>
            <w:gridSpan w:val="4"/>
            <w:tcBorders>
              <w:top w:val="single" w:sz="6" w:space="0" w:color="auto"/>
              <w:left w:val="single" w:sz="6" w:space="0" w:color="auto"/>
              <w:bottom w:val="single" w:sz="6" w:space="0" w:color="auto"/>
              <w:right w:val="nil"/>
            </w:tcBorders>
            <w:vAlign w:val="center"/>
          </w:tcPr>
          <w:p w14:paraId="33150EC3"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Lurralde Kohesiorako Departamentua </w:t>
            </w:r>
          </w:p>
        </w:tc>
        <w:tc>
          <w:tcPr>
            <w:tcW w:w="293" w:type="dxa"/>
            <w:tcBorders>
              <w:top w:val="single" w:sz="6" w:space="0" w:color="auto"/>
              <w:left w:val="nil"/>
              <w:bottom w:val="single" w:sz="6" w:space="0" w:color="auto"/>
              <w:right w:val="nil"/>
            </w:tcBorders>
            <w:vAlign w:val="center"/>
          </w:tcPr>
          <w:p w14:paraId="49E42827"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960" w:type="dxa"/>
            <w:tcBorders>
              <w:top w:val="single" w:sz="6" w:space="0" w:color="auto"/>
              <w:left w:val="nil"/>
              <w:bottom w:val="single" w:sz="6" w:space="0" w:color="auto"/>
              <w:right w:val="single" w:sz="6" w:space="0" w:color="auto"/>
            </w:tcBorders>
            <w:vAlign w:val="center"/>
          </w:tcPr>
          <w:p w14:paraId="50E54DCA"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1829" w:type="dxa"/>
            <w:tcBorders>
              <w:top w:val="single" w:sz="6" w:space="0" w:color="auto"/>
              <w:left w:val="single" w:sz="6" w:space="0" w:color="auto"/>
              <w:bottom w:val="single" w:sz="6" w:space="0" w:color="auto"/>
              <w:right w:val="single" w:sz="6" w:space="0" w:color="auto"/>
            </w:tcBorders>
            <w:vAlign w:val="center"/>
          </w:tcPr>
          <w:p w14:paraId="07E60E43"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5B150C" w:rsidRPr="00907CF6" w14:paraId="6CDEA526" w14:textId="77777777" w:rsidTr="00A837F8">
        <w:trPr>
          <w:trHeight w:hRule="exact" w:val="511"/>
        </w:trPr>
        <w:tc>
          <w:tcPr>
            <w:tcW w:w="5530" w:type="dxa"/>
            <w:gridSpan w:val="6"/>
            <w:tcBorders>
              <w:top w:val="single" w:sz="6" w:space="0" w:color="auto"/>
              <w:left w:val="single" w:sz="6" w:space="0" w:color="auto"/>
              <w:bottom w:val="nil"/>
              <w:right w:val="single" w:sz="6" w:space="0" w:color="auto"/>
            </w:tcBorders>
            <w:vAlign w:val="center"/>
          </w:tcPr>
          <w:p w14:paraId="3FA4EA4F" w14:textId="359284FA" w:rsidR="005B150C" w:rsidRPr="00907CF6" w:rsidRDefault="005B150C" w:rsidP="005B150C">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Etxebizitzako, Gazteriako eta Migrazio Politiketako Departamentua </w:t>
            </w:r>
          </w:p>
        </w:tc>
        <w:tc>
          <w:tcPr>
            <w:tcW w:w="1829" w:type="dxa"/>
            <w:tcBorders>
              <w:top w:val="single" w:sz="6" w:space="0" w:color="auto"/>
              <w:left w:val="single" w:sz="6" w:space="0" w:color="auto"/>
              <w:bottom w:val="nil"/>
              <w:right w:val="single" w:sz="6" w:space="0" w:color="auto"/>
            </w:tcBorders>
            <w:vAlign w:val="center"/>
          </w:tcPr>
          <w:p w14:paraId="34BDB53D" w14:textId="77777777" w:rsidR="005B150C" w:rsidRPr="005B150C" w:rsidRDefault="005B150C" w:rsidP="00A62346">
            <w:pPr>
              <w:widowControl w:val="0"/>
              <w:autoSpaceDE w:val="0"/>
              <w:autoSpaceDN w:val="0"/>
              <w:adjustRightInd w:val="0"/>
              <w:spacing w:after="0" w:line="240" w:lineRule="auto"/>
              <w:textAlignment w:val="baseline"/>
              <w:rPr>
                <w:rFonts w:ascii="Arial" w:eastAsia="Times New Roman" w:hAnsi="Arial" w:cs="Arial"/>
                <w:bCs/>
                <w:kern w:val="0"/>
                <w:sz w:val="24"/>
                <w:szCs w:val="24"/>
                <w14:ligatures w14:val="none"/>
              </w:rPr>
            </w:pPr>
            <w:r w:rsidRPr="005B150C">
              <w:rPr>
                <w:rFonts w:ascii="Arial" w:hAnsi="Arial" w:cs="Arial"/>
                <w:bCs/>
                <w:sz w:val="33"/>
              </w:rPr>
              <w:t xml:space="preserve"> </w:t>
            </w:r>
          </w:p>
        </w:tc>
      </w:tr>
      <w:tr w:rsidR="003C2D80" w:rsidRPr="00907CF6" w14:paraId="6932EF9D" w14:textId="77777777" w:rsidTr="005B150C">
        <w:trPr>
          <w:trHeight w:hRule="exact" w:val="416"/>
        </w:trPr>
        <w:tc>
          <w:tcPr>
            <w:tcW w:w="1502" w:type="dxa"/>
            <w:tcBorders>
              <w:top w:val="nil"/>
              <w:left w:val="single" w:sz="6" w:space="0" w:color="auto"/>
              <w:bottom w:val="single" w:sz="6" w:space="0" w:color="auto"/>
              <w:right w:val="nil"/>
            </w:tcBorders>
            <w:vAlign w:val="center"/>
          </w:tcPr>
          <w:p w14:paraId="3472814A" w14:textId="18622A7F"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p>
        </w:tc>
        <w:tc>
          <w:tcPr>
            <w:tcW w:w="1184" w:type="dxa"/>
            <w:tcBorders>
              <w:top w:val="nil"/>
              <w:left w:val="nil"/>
              <w:bottom w:val="single" w:sz="6" w:space="0" w:color="auto"/>
              <w:right w:val="nil"/>
            </w:tcBorders>
            <w:vAlign w:val="center"/>
          </w:tcPr>
          <w:p w14:paraId="27D6CFAC"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410" w:type="dxa"/>
            <w:tcBorders>
              <w:top w:val="nil"/>
              <w:left w:val="nil"/>
              <w:bottom w:val="single" w:sz="6" w:space="0" w:color="auto"/>
              <w:right w:val="nil"/>
            </w:tcBorders>
            <w:vAlign w:val="center"/>
          </w:tcPr>
          <w:p w14:paraId="76E9C083"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1181" w:type="dxa"/>
            <w:tcBorders>
              <w:top w:val="nil"/>
              <w:left w:val="nil"/>
              <w:bottom w:val="single" w:sz="6" w:space="0" w:color="auto"/>
              <w:right w:val="nil"/>
            </w:tcBorders>
            <w:vAlign w:val="center"/>
          </w:tcPr>
          <w:p w14:paraId="008B694A"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293" w:type="dxa"/>
            <w:tcBorders>
              <w:top w:val="nil"/>
              <w:left w:val="nil"/>
              <w:bottom w:val="single" w:sz="6" w:space="0" w:color="auto"/>
              <w:right w:val="nil"/>
            </w:tcBorders>
            <w:vAlign w:val="center"/>
          </w:tcPr>
          <w:p w14:paraId="7F52ED8F"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960" w:type="dxa"/>
            <w:tcBorders>
              <w:top w:val="nil"/>
              <w:left w:val="nil"/>
              <w:bottom w:val="single" w:sz="6" w:space="0" w:color="auto"/>
              <w:right w:val="single" w:sz="6" w:space="0" w:color="auto"/>
            </w:tcBorders>
            <w:vAlign w:val="center"/>
          </w:tcPr>
          <w:p w14:paraId="2B707133"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1829" w:type="dxa"/>
            <w:tcBorders>
              <w:top w:val="nil"/>
              <w:left w:val="single" w:sz="6" w:space="0" w:color="auto"/>
              <w:bottom w:val="single" w:sz="6" w:space="0" w:color="auto"/>
              <w:right w:val="single" w:sz="6" w:space="0" w:color="auto"/>
            </w:tcBorders>
            <w:vAlign w:val="center"/>
          </w:tcPr>
          <w:p w14:paraId="13B38646"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2C82AF59" w14:textId="77777777" w:rsidTr="00A62346">
        <w:trPr>
          <w:trHeight w:hRule="exact" w:val="374"/>
        </w:trPr>
        <w:tc>
          <w:tcPr>
            <w:tcW w:w="3096" w:type="dxa"/>
            <w:gridSpan w:val="3"/>
            <w:tcBorders>
              <w:top w:val="single" w:sz="6" w:space="0" w:color="auto"/>
              <w:left w:val="single" w:sz="6" w:space="0" w:color="auto"/>
              <w:bottom w:val="single" w:sz="6" w:space="0" w:color="auto"/>
              <w:right w:val="nil"/>
            </w:tcBorders>
            <w:vAlign w:val="center"/>
          </w:tcPr>
          <w:p w14:paraId="621F3F1D"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Hezkuntza Departamentua </w:t>
            </w:r>
          </w:p>
        </w:tc>
        <w:tc>
          <w:tcPr>
            <w:tcW w:w="1181" w:type="dxa"/>
            <w:tcBorders>
              <w:top w:val="single" w:sz="6" w:space="0" w:color="auto"/>
              <w:left w:val="nil"/>
              <w:bottom w:val="single" w:sz="6" w:space="0" w:color="auto"/>
              <w:right w:val="nil"/>
            </w:tcBorders>
            <w:vAlign w:val="center"/>
          </w:tcPr>
          <w:p w14:paraId="63C516A5"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293" w:type="dxa"/>
            <w:tcBorders>
              <w:top w:val="single" w:sz="6" w:space="0" w:color="auto"/>
              <w:left w:val="nil"/>
              <w:bottom w:val="single" w:sz="6" w:space="0" w:color="auto"/>
              <w:right w:val="nil"/>
            </w:tcBorders>
            <w:vAlign w:val="center"/>
          </w:tcPr>
          <w:p w14:paraId="1B02B35A"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960" w:type="dxa"/>
            <w:tcBorders>
              <w:top w:val="single" w:sz="6" w:space="0" w:color="auto"/>
              <w:left w:val="nil"/>
              <w:bottom w:val="single" w:sz="6" w:space="0" w:color="auto"/>
              <w:right w:val="single" w:sz="6" w:space="0" w:color="auto"/>
            </w:tcBorders>
            <w:vAlign w:val="center"/>
          </w:tcPr>
          <w:p w14:paraId="51A73D64"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1829" w:type="dxa"/>
            <w:tcBorders>
              <w:top w:val="single" w:sz="6" w:space="0" w:color="auto"/>
              <w:left w:val="single" w:sz="6" w:space="0" w:color="auto"/>
              <w:bottom w:val="single" w:sz="6" w:space="0" w:color="auto"/>
              <w:right w:val="single" w:sz="6" w:space="0" w:color="auto"/>
            </w:tcBorders>
            <w:vAlign w:val="center"/>
          </w:tcPr>
          <w:p w14:paraId="17EAF9ED"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472C1851" w14:textId="77777777" w:rsidTr="00A62346">
        <w:trPr>
          <w:trHeight w:hRule="exact" w:val="374"/>
        </w:trPr>
        <w:tc>
          <w:tcPr>
            <w:tcW w:w="3096" w:type="dxa"/>
            <w:gridSpan w:val="3"/>
            <w:tcBorders>
              <w:top w:val="single" w:sz="6" w:space="0" w:color="auto"/>
              <w:left w:val="single" w:sz="6" w:space="0" w:color="auto"/>
              <w:bottom w:val="single" w:sz="6" w:space="0" w:color="auto"/>
              <w:right w:val="nil"/>
            </w:tcBorders>
            <w:vAlign w:val="center"/>
          </w:tcPr>
          <w:p w14:paraId="2C8DB04A"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Osasun Departamentua </w:t>
            </w:r>
          </w:p>
        </w:tc>
        <w:tc>
          <w:tcPr>
            <w:tcW w:w="1181" w:type="dxa"/>
            <w:tcBorders>
              <w:top w:val="single" w:sz="6" w:space="0" w:color="auto"/>
              <w:left w:val="nil"/>
              <w:bottom w:val="single" w:sz="6" w:space="0" w:color="auto"/>
              <w:right w:val="nil"/>
            </w:tcBorders>
            <w:vAlign w:val="center"/>
          </w:tcPr>
          <w:p w14:paraId="52B0E13F"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293" w:type="dxa"/>
            <w:tcBorders>
              <w:top w:val="single" w:sz="6" w:space="0" w:color="auto"/>
              <w:left w:val="nil"/>
              <w:bottom w:val="single" w:sz="6" w:space="0" w:color="auto"/>
              <w:right w:val="nil"/>
            </w:tcBorders>
            <w:vAlign w:val="center"/>
          </w:tcPr>
          <w:p w14:paraId="66BE09F9"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960" w:type="dxa"/>
            <w:tcBorders>
              <w:top w:val="single" w:sz="6" w:space="0" w:color="auto"/>
              <w:left w:val="nil"/>
              <w:bottom w:val="single" w:sz="6" w:space="0" w:color="auto"/>
              <w:right w:val="single" w:sz="6" w:space="0" w:color="auto"/>
            </w:tcBorders>
            <w:vAlign w:val="center"/>
          </w:tcPr>
          <w:p w14:paraId="2391785D"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7"/>
              </w:rPr>
              <w:t xml:space="preserve"> </w:t>
            </w:r>
          </w:p>
        </w:tc>
        <w:tc>
          <w:tcPr>
            <w:tcW w:w="1829" w:type="dxa"/>
            <w:tcBorders>
              <w:top w:val="single" w:sz="6" w:space="0" w:color="auto"/>
              <w:left w:val="single" w:sz="6" w:space="0" w:color="auto"/>
              <w:bottom w:val="single" w:sz="6" w:space="0" w:color="auto"/>
              <w:right w:val="single" w:sz="6" w:space="0" w:color="auto"/>
            </w:tcBorders>
            <w:vAlign w:val="center"/>
          </w:tcPr>
          <w:p w14:paraId="1EC358A3"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42B96E0C" w14:textId="77777777" w:rsidTr="00A62346">
        <w:trPr>
          <w:trHeight w:hRule="exact" w:val="365"/>
        </w:trPr>
        <w:tc>
          <w:tcPr>
            <w:tcW w:w="5530" w:type="dxa"/>
            <w:gridSpan w:val="6"/>
            <w:tcBorders>
              <w:top w:val="single" w:sz="6" w:space="0" w:color="auto"/>
              <w:left w:val="single" w:sz="6" w:space="0" w:color="auto"/>
              <w:bottom w:val="single" w:sz="6" w:space="0" w:color="auto"/>
              <w:right w:val="single" w:sz="6" w:space="0" w:color="auto"/>
            </w:tcBorders>
            <w:vAlign w:val="center"/>
          </w:tcPr>
          <w:p w14:paraId="01ADB0A0"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Landa Garapeneko eta Ingurumeneko Departamentua. </w:t>
            </w:r>
          </w:p>
        </w:tc>
        <w:tc>
          <w:tcPr>
            <w:tcW w:w="1829" w:type="dxa"/>
            <w:tcBorders>
              <w:top w:val="single" w:sz="6" w:space="0" w:color="auto"/>
              <w:left w:val="single" w:sz="6" w:space="0" w:color="auto"/>
              <w:bottom w:val="single" w:sz="6" w:space="0" w:color="auto"/>
              <w:right w:val="single" w:sz="6" w:space="0" w:color="auto"/>
            </w:tcBorders>
            <w:vAlign w:val="center"/>
          </w:tcPr>
          <w:p w14:paraId="7F5D8B64"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2A2F7D32" w14:textId="77777777" w:rsidTr="005B150C">
        <w:trPr>
          <w:trHeight w:hRule="exact" w:val="528"/>
        </w:trPr>
        <w:tc>
          <w:tcPr>
            <w:tcW w:w="5530" w:type="dxa"/>
            <w:gridSpan w:val="6"/>
            <w:tcBorders>
              <w:top w:val="single" w:sz="6" w:space="0" w:color="auto"/>
              <w:left w:val="single" w:sz="6" w:space="0" w:color="auto"/>
              <w:bottom w:val="nil"/>
              <w:right w:val="single" w:sz="6" w:space="0" w:color="auto"/>
            </w:tcBorders>
            <w:vAlign w:val="center"/>
          </w:tcPr>
          <w:p w14:paraId="5EBF905C"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Industriako eta Enpresen Trantsizio Ekologiko eta Digitalerako Departamentua </w:t>
            </w:r>
          </w:p>
        </w:tc>
        <w:tc>
          <w:tcPr>
            <w:tcW w:w="1829" w:type="dxa"/>
            <w:tcBorders>
              <w:top w:val="single" w:sz="6" w:space="0" w:color="auto"/>
              <w:left w:val="single" w:sz="6" w:space="0" w:color="auto"/>
              <w:bottom w:val="nil"/>
              <w:right w:val="single" w:sz="6" w:space="0" w:color="auto"/>
            </w:tcBorders>
            <w:vAlign w:val="center"/>
          </w:tcPr>
          <w:p w14:paraId="7611F6A1" w14:textId="77777777" w:rsidR="003C2D80" w:rsidRPr="005B150C" w:rsidRDefault="003C2D80" w:rsidP="00A62346">
            <w:pPr>
              <w:widowControl w:val="0"/>
              <w:autoSpaceDE w:val="0"/>
              <w:autoSpaceDN w:val="0"/>
              <w:adjustRightInd w:val="0"/>
              <w:spacing w:after="0" w:line="240" w:lineRule="auto"/>
              <w:textAlignment w:val="baseline"/>
              <w:rPr>
                <w:rFonts w:ascii="Arial" w:eastAsia="Times New Roman" w:hAnsi="Arial" w:cs="Arial"/>
                <w:bCs/>
                <w:kern w:val="0"/>
                <w:sz w:val="24"/>
                <w:szCs w:val="24"/>
                <w14:ligatures w14:val="none"/>
              </w:rPr>
            </w:pPr>
            <w:r w:rsidRPr="005B150C">
              <w:rPr>
                <w:rFonts w:ascii="Arial" w:hAnsi="Arial" w:cs="Arial"/>
                <w:bCs/>
                <w:sz w:val="34"/>
              </w:rPr>
              <w:t xml:space="preserve"> </w:t>
            </w:r>
          </w:p>
        </w:tc>
      </w:tr>
      <w:tr w:rsidR="003C2D80" w:rsidRPr="00907CF6" w14:paraId="66387269" w14:textId="77777777" w:rsidTr="005B150C">
        <w:trPr>
          <w:trHeight w:hRule="exact" w:val="394"/>
        </w:trPr>
        <w:tc>
          <w:tcPr>
            <w:tcW w:w="1502" w:type="dxa"/>
            <w:tcBorders>
              <w:top w:val="nil"/>
              <w:left w:val="single" w:sz="6" w:space="0" w:color="auto"/>
              <w:bottom w:val="single" w:sz="6" w:space="0" w:color="auto"/>
              <w:right w:val="nil"/>
            </w:tcBorders>
            <w:vAlign w:val="center"/>
          </w:tcPr>
          <w:p w14:paraId="7AE2A0A1" w14:textId="09050BC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p>
        </w:tc>
        <w:tc>
          <w:tcPr>
            <w:tcW w:w="1184" w:type="dxa"/>
            <w:tcBorders>
              <w:top w:val="nil"/>
              <w:left w:val="nil"/>
              <w:bottom w:val="single" w:sz="6" w:space="0" w:color="auto"/>
              <w:right w:val="nil"/>
            </w:tcBorders>
            <w:vAlign w:val="center"/>
          </w:tcPr>
          <w:p w14:paraId="63394CE7"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410" w:type="dxa"/>
            <w:tcBorders>
              <w:top w:val="nil"/>
              <w:left w:val="nil"/>
              <w:bottom w:val="single" w:sz="6" w:space="0" w:color="auto"/>
              <w:right w:val="nil"/>
            </w:tcBorders>
            <w:vAlign w:val="center"/>
          </w:tcPr>
          <w:p w14:paraId="2848230B"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1181" w:type="dxa"/>
            <w:tcBorders>
              <w:top w:val="nil"/>
              <w:left w:val="nil"/>
              <w:bottom w:val="single" w:sz="6" w:space="0" w:color="auto"/>
              <w:right w:val="nil"/>
            </w:tcBorders>
            <w:vAlign w:val="center"/>
          </w:tcPr>
          <w:p w14:paraId="727530C3"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293" w:type="dxa"/>
            <w:tcBorders>
              <w:top w:val="nil"/>
              <w:left w:val="nil"/>
              <w:bottom w:val="single" w:sz="6" w:space="0" w:color="auto"/>
              <w:right w:val="nil"/>
            </w:tcBorders>
            <w:vAlign w:val="center"/>
          </w:tcPr>
          <w:p w14:paraId="14DCABE4"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960" w:type="dxa"/>
            <w:tcBorders>
              <w:top w:val="nil"/>
              <w:left w:val="nil"/>
              <w:bottom w:val="single" w:sz="6" w:space="0" w:color="auto"/>
              <w:right w:val="single" w:sz="6" w:space="0" w:color="auto"/>
            </w:tcBorders>
            <w:vAlign w:val="center"/>
          </w:tcPr>
          <w:p w14:paraId="70BB17D3"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1829" w:type="dxa"/>
            <w:tcBorders>
              <w:top w:val="nil"/>
              <w:left w:val="single" w:sz="6" w:space="0" w:color="auto"/>
              <w:bottom w:val="single" w:sz="6" w:space="0" w:color="auto"/>
              <w:right w:val="single" w:sz="6" w:space="0" w:color="auto"/>
            </w:tcBorders>
            <w:vAlign w:val="center"/>
          </w:tcPr>
          <w:p w14:paraId="548DFD3A"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22EA4319" w14:textId="77777777" w:rsidTr="005B150C">
        <w:trPr>
          <w:trHeight w:hRule="exact" w:val="466"/>
        </w:trPr>
        <w:tc>
          <w:tcPr>
            <w:tcW w:w="5530" w:type="dxa"/>
            <w:gridSpan w:val="6"/>
            <w:tcBorders>
              <w:top w:val="single" w:sz="6" w:space="0" w:color="auto"/>
              <w:left w:val="single" w:sz="6" w:space="0" w:color="auto"/>
              <w:bottom w:val="nil"/>
              <w:right w:val="single" w:sz="6" w:space="0" w:color="auto"/>
            </w:tcBorders>
            <w:vAlign w:val="center"/>
          </w:tcPr>
          <w:p w14:paraId="1E8A05E8"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Eskubide Sozialetako, Ekonomia Sozialeko eta Enpleguko Departamentua </w:t>
            </w:r>
          </w:p>
        </w:tc>
        <w:tc>
          <w:tcPr>
            <w:tcW w:w="1829" w:type="dxa"/>
            <w:tcBorders>
              <w:top w:val="single" w:sz="6" w:space="0" w:color="auto"/>
              <w:left w:val="single" w:sz="6" w:space="0" w:color="auto"/>
              <w:bottom w:val="nil"/>
              <w:right w:val="single" w:sz="6" w:space="0" w:color="auto"/>
            </w:tcBorders>
            <w:vAlign w:val="center"/>
          </w:tcPr>
          <w:p w14:paraId="30114E01" w14:textId="77777777" w:rsidR="003C2D80" w:rsidRPr="005B150C" w:rsidRDefault="003C2D80" w:rsidP="00A62346">
            <w:pPr>
              <w:widowControl w:val="0"/>
              <w:autoSpaceDE w:val="0"/>
              <w:autoSpaceDN w:val="0"/>
              <w:adjustRightInd w:val="0"/>
              <w:spacing w:after="0" w:line="240" w:lineRule="auto"/>
              <w:textAlignment w:val="baseline"/>
              <w:rPr>
                <w:rFonts w:ascii="Arial" w:eastAsia="Times New Roman" w:hAnsi="Arial" w:cs="Arial"/>
                <w:bCs/>
                <w:kern w:val="0"/>
                <w:sz w:val="24"/>
                <w:szCs w:val="24"/>
                <w14:ligatures w14:val="none"/>
              </w:rPr>
            </w:pPr>
            <w:r w:rsidRPr="005B150C">
              <w:rPr>
                <w:rFonts w:ascii="Arial" w:hAnsi="Arial" w:cs="Arial"/>
                <w:bCs/>
                <w:sz w:val="33"/>
              </w:rPr>
              <w:t xml:space="preserve"> </w:t>
            </w:r>
          </w:p>
        </w:tc>
      </w:tr>
      <w:tr w:rsidR="003C2D80" w:rsidRPr="00907CF6" w14:paraId="1BB7B46D" w14:textId="77777777" w:rsidTr="005B150C">
        <w:trPr>
          <w:trHeight w:hRule="exact" w:val="398"/>
        </w:trPr>
        <w:tc>
          <w:tcPr>
            <w:tcW w:w="1502" w:type="dxa"/>
            <w:tcBorders>
              <w:top w:val="nil"/>
              <w:left w:val="single" w:sz="6" w:space="0" w:color="auto"/>
              <w:bottom w:val="single" w:sz="6" w:space="0" w:color="auto"/>
              <w:right w:val="nil"/>
            </w:tcBorders>
            <w:vAlign w:val="center"/>
          </w:tcPr>
          <w:p w14:paraId="101CDB8B" w14:textId="21A18944"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p>
        </w:tc>
        <w:tc>
          <w:tcPr>
            <w:tcW w:w="1184" w:type="dxa"/>
            <w:tcBorders>
              <w:top w:val="nil"/>
              <w:left w:val="nil"/>
              <w:bottom w:val="single" w:sz="6" w:space="0" w:color="auto"/>
              <w:right w:val="nil"/>
            </w:tcBorders>
            <w:vAlign w:val="center"/>
          </w:tcPr>
          <w:p w14:paraId="3E1F2595"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40"/>
              </w:rPr>
              <w:t xml:space="preserve"> </w:t>
            </w:r>
          </w:p>
        </w:tc>
        <w:tc>
          <w:tcPr>
            <w:tcW w:w="410" w:type="dxa"/>
            <w:tcBorders>
              <w:top w:val="nil"/>
              <w:left w:val="nil"/>
              <w:bottom w:val="single" w:sz="6" w:space="0" w:color="auto"/>
              <w:right w:val="nil"/>
            </w:tcBorders>
            <w:vAlign w:val="center"/>
          </w:tcPr>
          <w:p w14:paraId="4BF1A6E9"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40"/>
              </w:rPr>
              <w:t xml:space="preserve"> </w:t>
            </w:r>
          </w:p>
        </w:tc>
        <w:tc>
          <w:tcPr>
            <w:tcW w:w="1181" w:type="dxa"/>
            <w:tcBorders>
              <w:top w:val="nil"/>
              <w:left w:val="nil"/>
              <w:bottom w:val="single" w:sz="6" w:space="0" w:color="auto"/>
              <w:right w:val="nil"/>
            </w:tcBorders>
            <w:vAlign w:val="center"/>
          </w:tcPr>
          <w:p w14:paraId="109D140F"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40"/>
              </w:rPr>
              <w:t xml:space="preserve"> </w:t>
            </w:r>
          </w:p>
        </w:tc>
        <w:tc>
          <w:tcPr>
            <w:tcW w:w="293" w:type="dxa"/>
            <w:tcBorders>
              <w:top w:val="nil"/>
              <w:left w:val="nil"/>
              <w:bottom w:val="single" w:sz="6" w:space="0" w:color="auto"/>
              <w:right w:val="nil"/>
            </w:tcBorders>
            <w:vAlign w:val="center"/>
          </w:tcPr>
          <w:p w14:paraId="75174E00"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40"/>
              </w:rPr>
              <w:t xml:space="preserve"> </w:t>
            </w:r>
          </w:p>
        </w:tc>
        <w:tc>
          <w:tcPr>
            <w:tcW w:w="960" w:type="dxa"/>
            <w:tcBorders>
              <w:top w:val="nil"/>
              <w:left w:val="nil"/>
              <w:bottom w:val="single" w:sz="6" w:space="0" w:color="auto"/>
              <w:right w:val="single" w:sz="6" w:space="0" w:color="auto"/>
            </w:tcBorders>
            <w:vAlign w:val="center"/>
          </w:tcPr>
          <w:p w14:paraId="1A184BF1"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40"/>
              </w:rPr>
              <w:t xml:space="preserve"> </w:t>
            </w:r>
          </w:p>
        </w:tc>
        <w:tc>
          <w:tcPr>
            <w:tcW w:w="1829" w:type="dxa"/>
            <w:tcBorders>
              <w:top w:val="nil"/>
              <w:left w:val="single" w:sz="6" w:space="0" w:color="auto"/>
              <w:bottom w:val="single" w:sz="6" w:space="0" w:color="auto"/>
              <w:right w:val="single" w:sz="6" w:space="0" w:color="auto"/>
            </w:tcBorders>
            <w:vAlign w:val="center"/>
          </w:tcPr>
          <w:p w14:paraId="31260C6E"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39522176" w14:textId="77777777" w:rsidTr="00A62346">
        <w:trPr>
          <w:trHeight w:hRule="exact" w:val="365"/>
        </w:trPr>
        <w:tc>
          <w:tcPr>
            <w:tcW w:w="4277" w:type="dxa"/>
            <w:gridSpan w:val="4"/>
            <w:tcBorders>
              <w:top w:val="single" w:sz="6" w:space="0" w:color="auto"/>
              <w:left w:val="single" w:sz="6" w:space="0" w:color="auto"/>
              <w:bottom w:val="single" w:sz="6" w:space="0" w:color="auto"/>
              <w:right w:val="nil"/>
            </w:tcBorders>
            <w:vAlign w:val="center"/>
          </w:tcPr>
          <w:p w14:paraId="7191729E"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Kultura, Kirol eta Turismo Departamentua </w:t>
            </w:r>
          </w:p>
        </w:tc>
        <w:tc>
          <w:tcPr>
            <w:tcW w:w="293" w:type="dxa"/>
            <w:tcBorders>
              <w:top w:val="single" w:sz="6" w:space="0" w:color="auto"/>
              <w:left w:val="nil"/>
              <w:bottom w:val="single" w:sz="6" w:space="0" w:color="auto"/>
              <w:right w:val="nil"/>
            </w:tcBorders>
            <w:vAlign w:val="center"/>
          </w:tcPr>
          <w:p w14:paraId="73E6FA00"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6"/>
              </w:rPr>
              <w:t xml:space="preserve"> </w:t>
            </w:r>
          </w:p>
        </w:tc>
        <w:tc>
          <w:tcPr>
            <w:tcW w:w="960" w:type="dxa"/>
            <w:tcBorders>
              <w:top w:val="single" w:sz="6" w:space="0" w:color="auto"/>
              <w:left w:val="nil"/>
              <w:bottom w:val="single" w:sz="6" w:space="0" w:color="auto"/>
              <w:right w:val="single" w:sz="6" w:space="0" w:color="auto"/>
            </w:tcBorders>
            <w:vAlign w:val="center"/>
          </w:tcPr>
          <w:p w14:paraId="7F11D3B3"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6"/>
              </w:rPr>
              <w:t xml:space="preserve"> </w:t>
            </w:r>
          </w:p>
        </w:tc>
        <w:tc>
          <w:tcPr>
            <w:tcW w:w="1829" w:type="dxa"/>
            <w:tcBorders>
              <w:top w:val="single" w:sz="6" w:space="0" w:color="auto"/>
              <w:left w:val="single" w:sz="6" w:space="0" w:color="auto"/>
              <w:bottom w:val="single" w:sz="6" w:space="0" w:color="auto"/>
              <w:right w:val="single" w:sz="6" w:space="0" w:color="auto"/>
            </w:tcBorders>
            <w:vAlign w:val="center"/>
          </w:tcPr>
          <w:p w14:paraId="69F3640C"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5C7C20D8" w14:textId="77777777" w:rsidTr="005B150C">
        <w:trPr>
          <w:trHeight w:hRule="exact" w:val="498"/>
        </w:trPr>
        <w:tc>
          <w:tcPr>
            <w:tcW w:w="5530" w:type="dxa"/>
            <w:gridSpan w:val="6"/>
            <w:tcBorders>
              <w:top w:val="single" w:sz="6" w:space="0" w:color="auto"/>
              <w:left w:val="single" w:sz="6" w:space="0" w:color="auto"/>
              <w:bottom w:val="nil"/>
              <w:right w:val="single" w:sz="6" w:space="0" w:color="auto"/>
            </w:tcBorders>
            <w:vAlign w:val="center"/>
          </w:tcPr>
          <w:p w14:paraId="1EDA846F"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Memoria eta Bizikidetzako, Kanpo Ekintzako eta Euskarako Departamentua </w:t>
            </w:r>
          </w:p>
        </w:tc>
        <w:tc>
          <w:tcPr>
            <w:tcW w:w="1829" w:type="dxa"/>
            <w:tcBorders>
              <w:top w:val="single" w:sz="6" w:space="0" w:color="auto"/>
              <w:left w:val="single" w:sz="6" w:space="0" w:color="auto"/>
              <w:bottom w:val="nil"/>
              <w:right w:val="single" w:sz="6" w:space="0" w:color="auto"/>
            </w:tcBorders>
            <w:vAlign w:val="center"/>
          </w:tcPr>
          <w:p w14:paraId="401764A0" w14:textId="77777777" w:rsidR="003C2D80" w:rsidRPr="005B150C" w:rsidRDefault="003C2D80" w:rsidP="00A62346">
            <w:pPr>
              <w:widowControl w:val="0"/>
              <w:autoSpaceDE w:val="0"/>
              <w:autoSpaceDN w:val="0"/>
              <w:adjustRightInd w:val="0"/>
              <w:spacing w:after="0" w:line="240" w:lineRule="auto"/>
              <w:textAlignment w:val="baseline"/>
              <w:rPr>
                <w:rFonts w:ascii="Arial" w:eastAsia="Times New Roman" w:hAnsi="Arial" w:cs="Arial"/>
                <w:bCs/>
                <w:kern w:val="0"/>
                <w:sz w:val="24"/>
                <w:szCs w:val="24"/>
                <w14:ligatures w14:val="none"/>
              </w:rPr>
            </w:pPr>
            <w:r w:rsidRPr="005B150C">
              <w:rPr>
                <w:rFonts w:ascii="Arial" w:hAnsi="Arial" w:cs="Arial"/>
                <w:bCs/>
                <w:sz w:val="34"/>
              </w:rPr>
              <w:t xml:space="preserve"> </w:t>
            </w:r>
          </w:p>
        </w:tc>
      </w:tr>
      <w:tr w:rsidR="003C2D80" w:rsidRPr="00907CF6" w14:paraId="1D3E080C" w14:textId="77777777" w:rsidTr="005B150C">
        <w:trPr>
          <w:trHeight w:hRule="exact" w:val="389"/>
        </w:trPr>
        <w:tc>
          <w:tcPr>
            <w:tcW w:w="1502" w:type="dxa"/>
            <w:tcBorders>
              <w:top w:val="nil"/>
              <w:left w:val="single" w:sz="6" w:space="0" w:color="auto"/>
              <w:bottom w:val="single" w:sz="6" w:space="0" w:color="auto"/>
              <w:right w:val="nil"/>
            </w:tcBorders>
            <w:vAlign w:val="center"/>
          </w:tcPr>
          <w:p w14:paraId="2104ECB1" w14:textId="4D1BC37A"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p>
        </w:tc>
        <w:tc>
          <w:tcPr>
            <w:tcW w:w="1184" w:type="dxa"/>
            <w:tcBorders>
              <w:top w:val="nil"/>
              <w:left w:val="nil"/>
              <w:bottom w:val="single" w:sz="6" w:space="0" w:color="auto"/>
              <w:right w:val="nil"/>
            </w:tcBorders>
            <w:vAlign w:val="center"/>
          </w:tcPr>
          <w:p w14:paraId="54F8FD32"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410" w:type="dxa"/>
            <w:tcBorders>
              <w:top w:val="nil"/>
              <w:left w:val="nil"/>
              <w:bottom w:val="single" w:sz="6" w:space="0" w:color="auto"/>
              <w:right w:val="nil"/>
            </w:tcBorders>
            <w:vAlign w:val="center"/>
          </w:tcPr>
          <w:p w14:paraId="6F163829"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1181" w:type="dxa"/>
            <w:tcBorders>
              <w:top w:val="nil"/>
              <w:left w:val="nil"/>
              <w:bottom w:val="single" w:sz="6" w:space="0" w:color="auto"/>
              <w:right w:val="nil"/>
            </w:tcBorders>
            <w:vAlign w:val="center"/>
          </w:tcPr>
          <w:p w14:paraId="4275644C"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293" w:type="dxa"/>
            <w:tcBorders>
              <w:top w:val="nil"/>
              <w:left w:val="nil"/>
              <w:bottom w:val="single" w:sz="6" w:space="0" w:color="auto"/>
              <w:right w:val="nil"/>
            </w:tcBorders>
            <w:vAlign w:val="center"/>
          </w:tcPr>
          <w:p w14:paraId="2C958490"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960" w:type="dxa"/>
            <w:tcBorders>
              <w:top w:val="nil"/>
              <w:left w:val="nil"/>
              <w:bottom w:val="single" w:sz="6" w:space="0" w:color="auto"/>
              <w:right w:val="single" w:sz="6" w:space="0" w:color="auto"/>
            </w:tcBorders>
            <w:vAlign w:val="center"/>
          </w:tcPr>
          <w:p w14:paraId="7F0B50B1"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9"/>
              </w:rPr>
              <w:t xml:space="preserve"> </w:t>
            </w:r>
          </w:p>
        </w:tc>
        <w:tc>
          <w:tcPr>
            <w:tcW w:w="1829" w:type="dxa"/>
            <w:tcBorders>
              <w:top w:val="nil"/>
              <w:left w:val="single" w:sz="6" w:space="0" w:color="auto"/>
              <w:bottom w:val="single" w:sz="6" w:space="0" w:color="auto"/>
              <w:right w:val="single" w:sz="6" w:space="0" w:color="auto"/>
            </w:tcBorders>
            <w:vAlign w:val="center"/>
          </w:tcPr>
          <w:p w14:paraId="702381F8"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00FC4C02" w14:textId="77777777" w:rsidTr="00A62346">
        <w:trPr>
          <w:trHeight w:hRule="exact" w:val="374"/>
        </w:trPr>
        <w:tc>
          <w:tcPr>
            <w:tcW w:w="5530" w:type="dxa"/>
            <w:gridSpan w:val="6"/>
            <w:tcBorders>
              <w:top w:val="single" w:sz="6" w:space="0" w:color="auto"/>
              <w:left w:val="single" w:sz="6" w:space="0" w:color="auto"/>
              <w:bottom w:val="single" w:sz="6" w:space="0" w:color="auto"/>
              <w:right w:val="single" w:sz="6" w:space="0" w:color="auto"/>
            </w:tcBorders>
            <w:vAlign w:val="center"/>
          </w:tcPr>
          <w:p w14:paraId="6FC77F0F" w14:textId="77777777"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lastRenderedPageBreak/>
              <w:t xml:space="preserve">Barneko, Funtzio Publikoko eta Justiziako Departamentua. </w:t>
            </w:r>
          </w:p>
        </w:tc>
        <w:tc>
          <w:tcPr>
            <w:tcW w:w="1829" w:type="dxa"/>
            <w:tcBorders>
              <w:top w:val="single" w:sz="6" w:space="0" w:color="auto"/>
              <w:left w:val="single" w:sz="6" w:space="0" w:color="auto"/>
              <w:bottom w:val="single" w:sz="6" w:space="0" w:color="auto"/>
              <w:right w:val="single" w:sz="6" w:space="0" w:color="auto"/>
            </w:tcBorders>
            <w:vAlign w:val="center"/>
          </w:tcPr>
          <w:p w14:paraId="53626652"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r w:rsidR="003C2D80" w:rsidRPr="00907CF6" w14:paraId="5E814E95" w14:textId="77777777" w:rsidTr="005B150C">
        <w:trPr>
          <w:trHeight w:hRule="exact" w:val="671"/>
        </w:trPr>
        <w:tc>
          <w:tcPr>
            <w:tcW w:w="5530" w:type="dxa"/>
            <w:gridSpan w:val="6"/>
            <w:tcBorders>
              <w:top w:val="single" w:sz="6" w:space="0" w:color="auto"/>
              <w:left w:val="single" w:sz="6" w:space="0" w:color="auto"/>
              <w:bottom w:val="nil"/>
              <w:right w:val="single" w:sz="6" w:space="0" w:color="auto"/>
            </w:tcBorders>
            <w:vAlign w:val="center"/>
          </w:tcPr>
          <w:p w14:paraId="69FC91A3" w14:textId="27EA79E9"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r>
              <w:rPr>
                <w:rFonts w:ascii="Arial" w:hAnsi="Arial"/>
                <w:sz w:val="20"/>
              </w:rPr>
              <w:t xml:space="preserve">Unibertsitateko, Berrikuntzako eta Eraldaketa Digitaleko Departamentua </w:t>
            </w:r>
          </w:p>
        </w:tc>
        <w:tc>
          <w:tcPr>
            <w:tcW w:w="1829" w:type="dxa"/>
            <w:tcBorders>
              <w:top w:val="single" w:sz="6" w:space="0" w:color="auto"/>
              <w:left w:val="single" w:sz="6" w:space="0" w:color="auto"/>
              <w:bottom w:val="nil"/>
              <w:right w:val="single" w:sz="6" w:space="0" w:color="auto"/>
            </w:tcBorders>
            <w:vAlign w:val="center"/>
          </w:tcPr>
          <w:p w14:paraId="196BFACD" w14:textId="77777777" w:rsidR="003C2D80" w:rsidRPr="005B150C" w:rsidRDefault="003C2D80" w:rsidP="00A62346">
            <w:pPr>
              <w:widowControl w:val="0"/>
              <w:autoSpaceDE w:val="0"/>
              <w:autoSpaceDN w:val="0"/>
              <w:adjustRightInd w:val="0"/>
              <w:spacing w:after="0" w:line="240" w:lineRule="auto"/>
              <w:textAlignment w:val="baseline"/>
              <w:rPr>
                <w:rFonts w:ascii="Arial" w:eastAsia="Times New Roman" w:hAnsi="Arial" w:cs="Arial"/>
                <w:bCs/>
                <w:kern w:val="0"/>
                <w:sz w:val="24"/>
                <w:szCs w:val="24"/>
                <w14:ligatures w14:val="none"/>
              </w:rPr>
            </w:pPr>
            <w:r w:rsidRPr="005B150C">
              <w:rPr>
                <w:rFonts w:ascii="Arial" w:hAnsi="Arial" w:cs="Arial"/>
                <w:bCs/>
                <w:sz w:val="33"/>
              </w:rPr>
              <w:t xml:space="preserve"> </w:t>
            </w:r>
          </w:p>
        </w:tc>
      </w:tr>
      <w:tr w:rsidR="003C2D80" w:rsidRPr="00907CF6" w14:paraId="03EE59A6" w14:textId="77777777" w:rsidTr="005B150C">
        <w:trPr>
          <w:trHeight w:hRule="exact" w:val="384"/>
        </w:trPr>
        <w:tc>
          <w:tcPr>
            <w:tcW w:w="1502" w:type="dxa"/>
            <w:tcBorders>
              <w:top w:val="nil"/>
              <w:left w:val="single" w:sz="6" w:space="0" w:color="auto"/>
              <w:bottom w:val="single" w:sz="6" w:space="0" w:color="auto"/>
              <w:right w:val="nil"/>
            </w:tcBorders>
            <w:vAlign w:val="center"/>
          </w:tcPr>
          <w:p w14:paraId="21B0883E" w14:textId="3D270DFD" w:rsidR="003C2D80" w:rsidRPr="00907CF6" w:rsidRDefault="003C2D80" w:rsidP="00A62346">
            <w:pPr>
              <w:widowControl w:val="0"/>
              <w:autoSpaceDE w:val="0"/>
              <w:autoSpaceDN w:val="0"/>
              <w:adjustRightInd w:val="0"/>
              <w:spacing w:after="0" w:line="240" w:lineRule="auto"/>
              <w:ind w:left="82"/>
              <w:textAlignment w:val="baseline"/>
              <w:rPr>
                <w:rFonts w:ascii="Times New Roman" w:eastAsia="Times New Roman" w:hAnsi="Times New Roman" w:cs="Times New Roman"/>
                <w:kern w:val="0"/>
                <w:sz w:val="24"/>
                <w:szCs w:val="24"/>
                <w14:ligatures w14:val="none"/>
              </w:rPr>
            </w:pPr>
          </w:p>
        </w:tc>
        <w:tc>
          <w:tcPr>
            <w:tcW w:w="1184" w:type="dxa"/>
            <w:tcBorders>
              <w:top w:val="nil"/>
              <w:left w:val="nil"/>
              <w:bottom w:val="single" w:sz="6" w:space="0" w:color="auto"/>
              <w:right w:val="nil"/>
            </w:tcBorders>
            <w:vAlign w:val="center"/>
          </w:tcPr>
          <w:p w14:paraId="0C676B66"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8"/>
              </w:rPr>
              <w:t xml:space="preserve"> </w:t>
            </w:r>
          </w:p>
        </w:tc>
        <w:tc>
          <w:tcPr>
            <w:tcW w:w="410" w:type="dxa"/>
            <w:tcBorders>
              <w:top w:val="nil"/>
              <w:left w:val="nil"/>
              <w:bottom w:val="single" w:sz="6" w:space="0" w:color="auto"/>
              <w:right w:val="nil"/>
            </w:tcBorders>
            <w:vAlign w:val="center"/>
          </w:tcPr>
          <w:p w14:paraId="768FD65B"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8"/>
              </w:rPr>
              <w:t xml:space="preserve"> </w:t>
            </w:r>
          </w:p>
        </w:tc>
        <w:tc>
          <w:tcPr>
            <w:tcW w:w="1181" w:type="dxa"/>
            <w:tcBorders>
              <w:top w:val="nil"/>
              <w:left w:val="nil"/>
              <w:bottom w:val="single" w:sz="6" w:space="0" w:color="auto"/>
              <w:right w:val="nil"/>
            </w:tcBorders>
            <w:vAlign w:val="center"/>
          </w:tcPr>
          <w:p w14:paraId="071F6B01"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8"/>
              </w:rPr>
              <w:t xml:space="preserve"> </w:t>
            </w:r>
          </w:p>
        </w:tc>
        <w:tc>
          <w:tcPr>
            <w:tcW w:w="293" w:type="dxa"/>
            <w:tcBorders>
              <w:top w:val="nil"/>
              <w:left w:val="nil"/>
              <w:bottom w:val="single" w:sz="6" w:space="0" w:color="auto"/>
              <w:right w:val="nil"/>
            </w:tcBorders>
            <w:vAlign w:val="center"/>
          </w:tcPr>
          <w:p w14:paraId="5B58C846"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8"/>
              </w:rPr>
              <w:t xml:space="preserve"> </w:t>
            </w:r>
          </w:p>
        </w:tc>
        <w:tc>
          <w:tcPr>
            <w:tcW w:w="960" w:type="dxa"/>
            <w:tcBorders>
              <w:top w:val="nil"/>
              <w:left w:val="nil"/>
              <w:bottom w:val="single" w:sz="6" w:space="0" w:color="auto"/>
              <w:right w:val="single" w:sz="6" w:space="0" w:color="auto"/>
            </w:tcBorders>
            <w:vAlign w:val="center"/>
          </w:tcPr>
          <w:p w14:paraId="78080722" w14:textId="77777777" w:rsidR="003C2D80" w:rsidRPr="00907CF6" w:rsidRDefault="003C2D80" w:rsidP="00A62346">
            <w:pPr>
              <w:widowControl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Pr>
                <w:rFonts w:ascii="Times New Roman" w:hAnsi="Times New Roman"/>
                <w:sz w:val="38"/>
              </w:rPr>
              <w:t xml:space="preserve"> </w:t>
            </w:r>
          </w:p>
        </w:tc>
        <w:tc>
          <w:tcPr>
            <w:tcW w:w="1829" w:type="dxa"/>
            <w:tcBorders>
              <w:top w:val="nil"/>
              <w:left w:val="single" w:sz="6" w:space="0" w:color="auto"/>
              <w:bottom w:val="single" w:sz="6" w:space="0" w:color="auto"/>
              <w:right w:val="single" w:sz="6" w:space="0" w:color="auto"/>
            </w:tcBorders>
            <w:vAlign w:val="center"/>
          </w:tcPr>
          <w:p w14:paraId="67069E28" w14:textId="77777777" w:rsidR="003C2D80" w:rsidRPr="005B150C" w:rsidRDefault="003C2D80" w:rsidP="00A62346">
            <w:pPr>
              <w:widowControl w:val="0"/>
              <w:autoSpaceDE w:val="0"/>
              <w:autoSpaceDN w:val="0"/>
              <w:adjustRightInd w:val="0"/>
              <w:spacing w:after="0" w:line="240" w:lineRule="auto"/>
              <w:ind w:left="72"/>
              <w:textAlignment w:val="baseline"/>
              <w:rPr>
                <w:rFonts w:ascii="Arial" w:eastAsia="Times New Roman" w:hAnsi="Arial" w:cs="Arial"/>
                <w:bCs/>
                <w:kern w:val="0"/>
                <w:sz w:val="24"/>
                <w:szCs w:val="24"/>
                <w14:ligatures w14:val="none"/>
              </w:rPr>
            </w:pPr>
            <w:r w:rsidRPr="005B150C">
              <w:rPr>
                <w:rFonts w:ascii="Arial" w:hAnsi="Arial" w:cs="Arial"/>
                <w:bCs/>
                <w:sz w:val="24"/>
              </w:rPr>
              <w:t xml:space="preserve">BAI </w:t>
            </w:r>
          </w:p>
        </w:tc>
      </w:tr>
    </w:tbl>
    <w:p w14:paraId="324EF201" w14:textId="77777777" w:rsidR="003C2D80" w:rsidRDefault="003C2D80" w:rsidP="003C2D80">
      <w:pPr>
        <w:jc w:val="both"/>
        <w:rPr>
          <w:rFonts w:ascii="Calibri" w:hAnsi="Calibri" w:cs="Calibri"/>
        </w:rPr>
      </w:pPr>
    </w:p>
    <w:p w14:paraId="25ED32F9" w14:textId="77777777" w:rsidR="008B40DC" w:rsidRDefault="008B40DC" w:rsidP="003C2D80">
      <w:pPr>
        <w:jc w:val="both"/>
        <w:rPr>
          <w:rFonts w:ascii="Calibri" w:hAnsi="Calibri" w:cs="Calibri"/>
        </w:rPr>
      </w:pPr>
    </w:p>
    <w:p w14:paraId="1E276227" w14:textId="77777777" w:rsidR="008B40DC" w:rsidRDefault="008B40DC" w:rsidP="003C2D80">
      <w:pPr>
        <w:jc w:val="both"/>
        <w:rPr>
          <w:rFonts w:ascii="Calibri" w:hAnsi="Calibri" w:cs="Calibri"/>
        </w:rPr>
      </w:pPr>
    </w:p>
    <w:p w14:paraId="0F684103" w14:textId="77777777" w:rsidR="008B40DC" w:rsidRDefault="008B40DC" w:rsidP="003C2D80">
      <w:pPr>
        <w:jc w:val="both"/>
        <w:rPr>
          <w:rFonts w:ascii="Calibri" w:hAnsi="Calibri" w:cs="Calibri"/>
        </w:rPr>
      </w:pPr>
    </w:p>
    <w:p w14:paraId="761438ED" w14:textId="77777777" w:rsidR="008B40DC" w:rsidRPr="003C2D80" w:rsidRDefault="008B40DC" w:rsidP="003C2D80">
      <w:pPr>
        <w:jc w:val="both"/>
        <w:rPr>
          <w:rFonts w:ascii="Calibri" w:hAnsi="Calibri" w:cs="Calibri"/>
        </w:rPr>
      </w:pPr>
    </w:p>
    <w:p w14:paraId="0D27F1AC" w14:textId="77777777" w:rsidR="003C2D80" w:rsidRPr="003C2D80" w:rsidRDefault="003C2D80" w:rsidP="003C2D80">
      <w:pPr>
        <w:jc w:val="both"/>
        <w:rPr>
          <w:rFonts w:ascii="Calibri" w:hAnsi="Calibri" w:cs="Calibri"/>
        </w:rPr>
      </w:pPr>
      <w:r>
        <w:rPr>
          <w:rFonts w:ascii="Calibri" w:hAnsi="Calibri"/>
        </w:rPr>
        <w:t>4.- Zer prozeduraren bidez kontratatu dira pertsona horiek eta zenbat denborarako kontratua egin zaie?</w:t>
      </w:r>
    </w:p>
    <w:p w14:paraId="6E9C9E82" w14:textId="77777777" w:rsidR="003C2D80" w:rsidRPr="003C2D80" w:rsidRDefault="003C2D80" w:rsidP="003C2D80">
      <w:pPr>
        <w:jc w:val="both"/>
        <w:rPr>
          <w:rFonts w:ascii="Calibri" w:hAnsi="Calibri" w:cs="Calibri"/>
        </w:rPr>
      </w:pPr>
      <w:r>
        <w:rPr>
          <w:rFonts w:ascii="Calibri" w:hAnsi="Calibri"/>
        </w:rPr>
        <w:t>Ekonomiako profila duten langileentzako dauden aldi baterako kontratazio zerrenda ofizialak erabili dira. Kontratuak azkenduko dira kontratazioak xedetzat duen zeregin berezi ezohikoa amaitzen den unean eta, edozelan ere, hiru urtetan gehienez.</w:t>
      </w:r>
    </w:p>
    <w:p w14:paraId="2939AB7B" w14:textId="77777777" w:rsidR="003C2D80" w:rsidRPr="003C2D80" w:rsidRDefault="003C2D80" w:rsidP="003C2D80">
      <w:pPr>
        <w:jc w:val="both"/>
        <w:rPr>
          <w:rFonts w:ascii="Calibri" w:hAnsi="Calibri" w:cs="Calibri"/>
        </w:rPr>
      </w:pPr>
      <w:r>
        <w:rPr>
          <w:rFonts w:ascii="Calibri" w:hAnsi="Calibri"/>
        </w:rPr>
        <w:t xml:space="preserve">5.- Zenbat pertsonak lan egiten dute, guztira, Ekonomia eta Ogasun Departamentuari atxikitako Europako </w:t>
      </w:r>
      <w:proofErr w:type="spellStart"/>
      <w:r>
        <w:rPr>
          <w:rFonts w:ascii="Calibri" w:hAnsi="Calibri"/>
        </w:rPr>
        <w:t>Next</w:t>
      </w:r>
      <w:proofErr w:type="spellEnd"/>
      <w:r>
        <w:rPr>
          <w:rFonts w:ascii="Calibri" w:hAnsi="Calibri"/>
        </w:rPr>
        <w:t xml:space="preserve"> </w:t>
      </w:r>
      <w:proofErr w:type="spellStart"/>
      <w:r>
        <w:rPr>
          <w:rFonts w:ascii="Calibri" w:hAnsi="Calibri"/>
        </w:rPr>
        <w:t>Generation</w:t>
      </w:r>
      <w:proofErr w:type="spellEnd"/>
      <w:r>
        <w:rPr>
          <w:rFonts w:ascii="Calibri" w:hAnsi="Calibri"/>
        </w:rPr>
        <w:t xml:space="preserve"> SEM funtsak koordinatzeko eta betetzeko?</w:t>
      </w:r>
    </w:p>
    <w:p w14:paraId="2A44319D" w14:textId="5087227A" w:rsidR="003C2D80" w:rsidRPr="003C2D80" w:rsidRDefault="003C2D80" w:rsidP="003C2D80">
      <w:pPr>
        <w:jc w:val="both"/>
        <w:rPr>
          <w:rFonts w:ascii="Calibri" w:hAnsi="Calibri" w:cs="Calibri"/>
        </w:rPr>
      </w:pPr>
      <w:proofErr w:type="spellStart"/>
      <w:r>
        <w:rPr>
          <w:rFonts w:ascii="Calibri" w:hAnsi="Calibri"/>
        </w:rPr>
        <w:t>ITNei</w:t>
      </w:r>
      <w:proofErr w:type="spellEnd"/>
      <w:r>
        <w:rPr>
          <w:rFonts w:ascii="Calibri" w:hAnsi="Calibri"/>
        </w:rPr>
        <w:t xml:space="preserve"> laguntzeko </w:t>
      </w:r>
      <w:proofErr w:type="spellStart"/>
      <w:r>
        <w:rPr>
          <w:rFonts w:ascii="Calibri" w:hAnsi="Calibri"/>
        </w:rPr>
        <w:t>espezifikoki</w:t>
      </w:r>
      <w:proofErr w:type="spellEnd"/>
      <w:r>
        <w:rPr>
          <w:rFonts w:ascii="Calibri" w:hAnsi="Calibri"/>
        </w:rPr>
        <w:t xml:space="preserve"> kontratatutako sei pertsonez gain beste bost daude: Bi pertsona SEM funtsen kudeaketa ekonomikorako eta kontabilitaterako eta beste hiru kudeaketako prozeduretarako. Beraz, hamaika pertsona dira. Horiei gaineratu behar zaie </w:t>
      </w:r>
      <w:proofErr w:type="spellStart"/>
      <w:r>
        <w:rPr>
          <w:rFonts w:ascii="Calibri" w:hAnsi="Calibri"/>
        </w:rPr>
        <w:t>SEEPko</w:t>
      </w:r>
      <w:proofErr w:type="spellEnd"/>
      <w:r>
        <w:rPr>
          <w:rFonts w:ascii="Calibri" w:hAnsi="Calibri"/>
        </w:rPr>
        <w:t xml:space="preserve"> Zerbitzu Zuzendaritza eta Kontabilitate Nazionala (zereginak dituzte </w:t>
      </w:r>
      <w:proofErr w:type="spellStart"/>
      <w:r>
        <w:rPr>
          <w:rFonts w:ascii="Calibri" w:hAnsi="Calibri"/>
        </w:rPr>
        <w:t>SEEPaz</w:t>
      </w:r>
      <w:proofErr w:type="spellEnd"/>
      <w:r>
        <w:rPr>
          <w:rFonts w:ascii="Calibri" w:hAnsi="Calibri"/>
        </w:rPr>
        <w:t xml:space="preserve"> harago) eta Ekonomia - </w:t>
      </w:r>
      <w:proofErr w:type="spellStart"/>
      <w:r>
        <w:rPr>
          <w:rFonts w:ascii="Calibri" w:hAnsi="Calibri"/>
        </w:rPr>
        <w:t>Next</w:t>
      </w:r>
      <w:proofErr w:type="spellEnd"/>
      <w:r>
        <w:rPr>
          <w:rFonts w:ascii="Calibri" w:hAnsi="Calibri"/>
        </w:rPr>
        <w:t xml:space="preserve"> </w:t>
      </w:r>
      <w:proofErr w:type="spellStart"/>
      <w:r>
        <w:rPr>
          <w:rFonts w:ascii="Calibri" w:hAnsi="Calibri"/>
        </w:rPr>
        <w:t>Generation</w:t>
      </w:r>
      <w:proofErr w:type="spellEnd"/>
      <w:r>
        <w:rPr>
          <w:rFonts w:ascii="Calibri" w:hAnsi="Calibri"/>
        </w:rPr>
        <w:t xml:space="preserve"> Zuzendaritza Nagusia bera (</w:t>
      </w:r>
      <w:proofErr w:type="spellStart"/>
      <w:r>
        <w:rPr>
          <w:rFonts w:ascii="Calibri" w:hAnsi="Calibri"/>
        </w:rPr>
        <w:t>idem</w:t>
      </w:r>
      <w:proofErr w:type="spellEnd"/>
      <w:r>
        <w:rPr>
          <w:rFonts w:ascii="Calibri" w:hAnsi="Calibri"/>
        </w:rPr>
        <w:t>).</w:t>
      </w:r>
    </w:p>
    <w:p w14:paraId="268DD5D1" w14:textId="4F14D149" w:rsidR="003C2D80" w:rsidRPr="003C2D80" w:rsidRDefault="003C2D80" w:rsidP="003C2D80">
      <w:pPr>
        <w:jc w:val="both"/>
        <w:rPr>
          <w:rFonts w:ascii="Calibri" w:hAnsi="Calibri" w:cs="Calibri"/>
        </w:rPr>
      </w:pPr>
      <w:r>
        <w:rPr>
          <w:rFonts w:ascii="Calibri" w:hAnsi="Calibri"/>
        </w:rPr>
        <w:t>Hori guztia jakinarazten dut, Nafarroako Parlamentuko Erregelamenduaren 215. artikuluan xedatutakoa betez.</w:t>
      </w:r>
    </w:p>
    <w:p w14:paraId="078EBFE8" w14:textId="641DB095" w:rsidR="003C2D80" w:rsidRPr="003C2D80" w:rsidRDefault="003C2D80" w:rsidP="003C2D80">
      <w:pPr>
        <w:jc w:val="both"/>
        <w:rPr>
          <w:rFonts w:ascii="Calibri" w:hAnsi="Calibri" w:cs="Calibri"/>
        </w:rPr>
      </w:pPr>
      <w:r>
        <w:rPr>
          <w:rFonts w:ascii="Calibri" w:hAnsi="Calibri"/>
        </w:rPr>
        <w:t>Iruñean, 2025eko martxoaren 11n</w:t>
      </w:r>
    </w:p>
    <w:p w14:paraId="79A4093E" w14:textId="01C4D448" w:rsidR="003C2D80" w:rsidRPr="003C2D80" w:rsidRDefault="003C2D80" w:rsidP="003C2D80">
      <w:pPr>
        <w:jc w:val="both"/>
        <w:rPr>
          <w:rFonts w:ascii="Calibri" w:hAnsi="Calibri" w:cs="Calibri"/>
        </w:rPr>
      </w:pPr>
      <w:r>
        <w:rPr>
          <w:rFonts w:ascii="Calibri" w:hAnsi="Calibri"/>
        </w:rPr>
        <w:t xml:space="preserve">Ekonomia eta Ogasun kontseilaria: José Luis </w:t>
      </w:r>
      <w:proofErr w:type="spellStart"/>
      <w:r>
        <w:rPr>
          <w:rFonts w:ascii="Calibri" w:hAnsi="Calibri"/>
        </w:rPr>
        <w:t>Arasti</w:t>
      </w:r>
      <w:proofErr w:type="spellEnd"/>
      <w:r>
        <w:rPr>
          <w:rFonts w:ascii="Calibri" w:hAnsi="Calibri"/>
        </w:rPr>
        <w:t xml:space="preserve"> Pérez </w:t>
      </w:r>
    </w:p>
    <w:sectPr w:rsidR="003C2D80" w:rsidRPr="003C2D80" w:rsidSect="009918F3">
      <w:type w:val="continuous"/>
      <w:pgSz w:w="11907" w:h="16840"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29AC3" w14:textId="77777777" w:rsidR="003C2D80" w:rsidRDefault="003C2D80" w:rsidP="003C2D80">
      <w:pPr>
        <w:spacing w:after="0" w:line="240" w:lineRule="auto"/>
      </w:pPr>
      <w:r>
        <w:separator/>
      </w:r>
    </w:p>
  </w:endnote>
  <w:endnote w:type="continuationSeparator" w:id="0">
    <w:p w14:paraId="517BBCEB" w14:textId="77777777" w:rsidR="003C2D80" w:rsidRDefault="003C2D80" w:rsidP="003C2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F98DB" w14:textId="77777777" w:rsidR="003C2D80" w:rsidRDefault="003C2D80" w:rsidP="003C2D80">
      <w:pPr>
        <w:spacing w:after="0" w:line="240" w:lineRule="auto"/>
      </w:pPr>
      <w:r>
        <w:separator/>
      </w:r>
    </w:p>
  </w:footnote>
  <w:footnote w:type="continuationSeparator" w:id="0">
    <w:p w14:paraId="025FE7F4" w14:textId="77777777" w:rsidR="003C2D80" w:rsidRDefault="003C2D80" w:rsidP="003C2D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F6"/>
    <w:rsid w:val="000370A0"/>
    <w:rsid w:val="000820DB"/>
    <w:rsid w:val="000A3E45"/>
    <w:rsid w:val="000B399C"/>
    <w:rsid w:val="00102BA2"/>
    <w:rsid w:val="00156924"/>
    <w:rsid w:val="001E34F2"/>
    <w:rsid w:val="00242C60"/>
    <w:rsid w:val="002E551E"/>
    <w:rsid w:val="00337EB8"/>
    <w:rsid w:val="0035620E"/>
    <w:rsid w:val="003C1B1F"/>
    <w:rsid w:val="003C2D80"/>
    <w:rsid w:val="00597020"/>
    <w:rsid w:val="005B150C"/>
    <w:rsid w:val="00603382"/>
    <w:rsid w:val="0061120D"/>
    <w:rsid w:val="00685F3A"/>
    <w:rsid w:val="006B3A25"/>
    <w:rsid w:val="006F2590"/>
    <w:rsid w:val="00710D6B"/>
    <w:rsid w:val="00845D68"/>
    <w:rsid w:val="00854C8E"/>
    <w:rsid w:val="0089010A"/>
    <w:rsid w:val="008A3285"/>
    <w:rsid w:val="008B40DC"/>
    <w:rsid w:val="00907CF6"/>
    <w:rsid w:val="00956302"/>
    <w:rsid w:val="009876DF"/>
    <w:rsid w:val="009918F3"/>
    <w:rsid w:val="00A536E1"/>
    <w:rsid w:val="00A6590A"/>
    <w:rsid w:val="00AA1B4B"/>
    <w:rsid w:val="00AD383F"/>
    <w:rsid w:val="00B065BA"/>
    <w:rsid w:val="00B42A30"/>
    <w:rsid w:val="00BD3C35"/>
    <w:rsid w:val="00C04178"/>
    <w:rsid w:val="00CA4E85"/>
    <w:rsid w:val="00D210C7"/>
    <w:rsid w:val="00D241A8"/>
    <w:rsid w:val="00DF2B8B"/>
    <w:rsid w:val="00E06058"/>
    <w:rsid w:val="00E10D20"/>
    <w:rsid w:val="00E870EE"/>
    <w:rsid w:val="00ED5FE9"/>
    <w:rsid w:val="00F02C3D"/>
    <w:rsid w:val="00F92C42"/>
    <w:rsid w:val="00FC38F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52AC4"/>
  <w15:chartTrackingRefBased/>
  <w15:docId w15:val="{4366AFFE-BBFC-4D0F-8766-3A9FEBB5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07C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07C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7C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7C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7C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7C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7C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7C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7CF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CF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7CF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7C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7C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7C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7C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7C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7C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7CF6"/>
    <w:rPr>
      <w:rFonts w:eastAsiaTheme="majorEastAsia" w:cstheme="majorBidi"/>
      <w:color w:val="272727" w:themeColor="text1" w:themeTint="D8"/>
    </w:rPr>
  </w:style>
  <w:style w:type="paragraph" w:styleId="Ttulo">
    <w:name w:val="Title"/>
    <w:basedOn w:val="Normal"/>
    <w:next w:val="Normal"/>
    <w:link w:val="TtuloCar"/>
    <w:uiPriority w:val="10"/>
    <w:qFormat/>
    <w:rsid w:val="00907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7C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7C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7C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7CF6"/>
    <w:pPr>
      <w:spacing w:before="160"/>
      <w:jc w:val="center"/>
    </w:pPr>
    <w:rPr>
      <w:i/>
      <w:iCs/>
      <w:color w:val="404040" w:themeColor="text1" w:themeTint="BF"/>
    </w:rPr>
  </w:style>
  <w:style w:type="character" w:customStyle="1" w:styleId="CitaCar">
    <w:name w:val="Cita Car"/>
    <w:basedOn w:val="Fuentedeprrafopredeter"/>
    <w:link w:val="Cita"/>
    <w:uiPriority w:val="29"/>
    <w:rsid w:val="00907CF6"/>
    <w:rPr>
      <w:i/>
      <w:iCs/>
      <w:color w:val="404040" w:themeColor="text1" w:themeTint="BF"/>
    </w:rPr>
  </w:style>
  <w:style w:type="paragraph" w:styleId="Prrafodelista">
    <w:name w:val="List Paragraph"/>
    <w:basedOn w:val="Normal"/>
    <w:uiPriority w:val="34"/>
    <w:qFormat/>
    <w:rsid w:val="00907CF6"/>
    <w:pPr>
      <w:ind w:left="720"/>
      <w:contextualSpacing/>
    </w:pPr>
  </w:style>
  <w:style w:type="character" w:styleId="nfasisintenso">
    <w:name w:val="Intense Emphasis"/>
    <w:basedOn w:val="Fuentedeprrafopredeter"/>
    <w:uiPriority w:val="21"/>
    <w:qFormat/>
    <w:rsid w:val="00907CF6"/>
    <w:rPr>
      <w:i/>
      <w:iCs/>
      <w:color w:val="0F4761" w:themeColor="accent1" w:themeShade="BF"/>
    </w:rPr>
  </w:style>
  <w:style w:type="paragraph" w:styleId="Citadestacada">
    <w:name w:val="Intense Quote"/>
    <w:basedOn w:val="Normal"/>
    <w:next w:val="Normal"/>
    <w:link w:val="CitadestacadaCar"/>
    <w:uiPriority w:val="30"/>
    <w:qFormat/>
    <w:rsid w:val="00907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7CF6"/>
    <w:rPr>
      <w:i/>
      <w:iCs/>
      <w:color w:val="0F4761" w:themeColor="accent1" w:themeShade="BF"/>
    </w:rPr>
  </w:style>
  <w:style w:type="character" w:styleId="Referenciaintensa">
    <w:name w:val="Intense Reference"/>
    <w:basedOn w:val="Fuentedeprrafopredeter"/>
    <w:uiPriority w:val="32"/>
    <w:qFormat/>
    <w:rsid w:val="00907CF6"/>
    <w:rPr>
      <w:b/>
      <w:bCs/>
      <w:smallCaps/>
      <w:color w:val="0F4761" w:themeColor="accent1" w:themeShade="BF"/>
      <w:spacing w:val="5"/>
    </w:rPr>
  </w:style>
  <w:style w:type="paragraph" w:styleId="Encabezado">
    <w:name w:val="header"/>
    <w:basedOn w:val="Normal"/>
    <w:link w:val="EncabezadoCar"/>
    <w:uiPriority w:val="99"/>
    <w:unhideWhenUsed/>
    <w:rsid w:val="003C2D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2D80"/>
  </w:style>
  <w:style w:type="paragraph" w:styleId="Piedepgina">
    <w:name w:val="footer"/>
    <w:basedOn w:val="Normal"/>
    <w:link w:val="PiedepginaCar"/>
    <w:uiPriority w:val="99"/>
    <w:unhideWhenUsed/>
    <w:rsid w:val="003C2D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2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488</Words>
  <Characters>3652</Characters>
  <Application>Microsoft Office Word</Application>
  <DocSecurity>0</DocSecurity>
  <Lines>202</Lines>
  <Paragraphs>147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6</cp:revision>
  <dcterms:created xsi:type="dcterms:W3CDTF">2025-04-14T10:34:00Z</dcterms:created>
  <dcterms:modified xsi:type="dcterms:W3CDTF">2025-05-12T08:08:00Z</dcterms:modified>
</cp:coreProperties>
</file>