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E389" w14:textId="5FE72643" w:rsidR="00B065BA" w:rsidRPr="006629DC" w:rsidRDefault="006629DC" w:rsidP="006629DC">
      <w:pPr>
        <w:jc w:val="both"/>
        <w:rPr>
          <w:rFonts w:ascii="Calibri" w:hAnsi="Calibri" w:cs="Calibri"/>
        </w:rPr>
      </w:pPr>
      <w:r>
        <w:rPr>
          <w:rFonts w:ascii="Calibri" w:hAnsi="Calibri"/>
        </w:rPr>
        <w:t xml:space="preserve">25POR-209</w:t>
      </w:r>
    </w:p>
    <w:p w14:paraId="402FE56C" w14:textId="59FC0FD6" w:rsidR="006629DC" w:rsidRPr="006629DC" w:rsidRDefault="006629DC" w:rsidP="006629DC">
      <w:pPr>
        <w:jc w:val="both"/>
        <w:rPr>
          <w:rFonts w:ascii="Calibri" w:hAnsi="Calibri" w:cs="Calibri"/>
        </w:rPr>
      </w:pPr>
      <w:r>
        <w:rPr>
          <w:rFonts w:ascii="Calibri" w:hAnsi="Calibri"/>
        </w:rPr>
        <w:t xml:space="preserve">Contigo Navarra-Zurekin Nafarroa talde parlamentarioko parlamentari Daniel López Córdobak, Legebiltzarraren Erregelamenduan ezarritakoaren babesean, gaurkotasun handiko honako galdera hau aurkezten du, Kultura, Kirol eta Turismoko kontseilariak 2025eko maiatzaren 29ko Osoko Bilkuran erantzun dezan.</w:t>
      </w:r>
    </w:p>
    <w:p w14:paraId="3357582C" w14:textId="77777777" w:rsidR="006629DC" w:rsidRPr="006629DC" w:rsidRDefault="006629DC" w:rsidP="006629DC">
      <w:pPr>
        <w:jc w:val="both"/>
        <w:rPr>
          <w:rFonts w:ascii="Calibri" w:hAnsi="Calibri" w:cs="Calibri"/>
        </w:rPr>
      </w:pPr>
      <w:r>
        <w:rPr>
          <w:rFonts w:ascii="Calibri" w:hAnsi="Calibri"/>
        </w:rPr>
        <w:t xml:space="preserve">Joan den astean jakin genuen turismo-ostatuen 39 titular zehatu zituztela Nafarroako Turismo Erregistroan inskribatuta ez egoteagatik.</w:t>
      </w:r>
      <w:r>
        <w:rPr>
          <w:rFonts w:ascii="Calibri" w:hAnsi="Calibri"/>
        </w:rPr>
        <w:t xml:space="preserve"> </w:t>
      </w:r>
      <w:r>
        <w:rPr>
          <w:rFonts w:ascii="Calibri" w:hAnsi="Calibri"/>
        </w:rPr>
        <w:t xml:space="preserve">Duela gutxi jakin dugu, halaber, Kontsumoak estatuan etxebizitza turistikoen legez kanpoko 65.000 iragarki blokeatu zituela, indarrean dagoen legeria betetzen ez zutenak, aldi berean agerian utzita alokairu turistikoak izan baduela eragina etxebizitzaren prezioan.</w:t>
      </w:r>
    </w:p>
    <w:p w14:paraId="25136A79" w14:textId="77777777" w:rsidR="006629DC" w:rsidRPr="006629DC" w:rsidRDefault="006629DC" w:rsidP="006629DC">
      <w:pPr>
        <w:jc w:val="both"/>
        <w:rPr>
          <w:rFonts w:ascii="Calibri" w:hAnsi="Calibri" w:cs="Calibri"/>
        </w:rPr>
      </w:pPr>
      <w:r>
        <w:rPr>
          <w:rFonts w:ascii="Calibri" w:hAnsi="Calibri"/>
        </w:rPr>
        <w:t xml:space="preserve">Zer balorazio egiten duzu apartamentu turistikoek gure erkidegoan duten egoerari buruz?</w:t>
      </w:r>
    </w:p>
    <w:p w14:paraId="2936F8D0" w14:textId="74E87686" w:rsidR="006629DC" w:rsidRPr="006629DC" w:rsidRDefault="006629DC" w:rsidP="006629DC">
      <w:pPr>
        <w:jc w:val="both"/>
        <w:rPr>
          <w:rFonts w:ascii="Calibri" w:hAnsi="Calibri" w:cs="Calibri"/>
        </w:rPr>
      </w:pPr>
      <w:r>
        <w:rPr>
          <w:rFonts w:ascii="Calibri" w:hAnsi="Calibri"/>
        </w:rPr>
        <w:t xml:space="preserve">Iruñean, 2025eko maiatzaren 26an</w:t>
      </w:r>
    </w:p>
    <w:p w14:paraId="53C4CEBA" w14:textId="10EA6E80" w:rsidR="006629DC" w:rsidRPr="006629DC" w:rsidRDefault="006629DC" w:rsidP="006629DC">
      <w:pPr>
        <w:jc w:val="both"/>
        <w:rPr>
          <w:rFonts w:ascii="Calibri" w:hAnsi="Calibri" w:cs="Calibri"/>
        </w:rPr>
      </w:pPr>
      <w:r>
        <w:rPr>
          <w:rFonts w:ascii="Calibri" w:hAnsi="Calibri"/>
        </w:rPr>
        <w:t xml:space="preserve">Foru parlamentaria: Daniel López Córdoba</w:t>
      </w:r>
    </w:p>
    <w:sectPr w:rsidR="006629DC" w:rsidRPr="006629D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DC"/>
    <w:rsid w:val="000370A0"/>
    <w:rsid w:val="000820DB"/>
    <w:rsid w:val="000A3E45"/>
    <w:rsid w:val="000B399C"/>
    <w:rsid w:val="00102BA2"/>
    <w:rsid w:val="001037E5"/>
    <w:rsid w:val="001E34F2"/>
    <w:rsid w:val="00242C60"/>
    <w:rsid w:val="002E551E"/>
    <w:rsid w:val="00337EB8"/>
    <w:rsid w:val="0035620E"/>
    <w:rsid w:val="003C1B1F"/>
    <w:rsid w:val="00597020"/>
    <w:rsid w:val="00603382"/>
    <w:rsid w:val="0061120D"/>
    <w:rsid w:val="006629DC"/>
    <w:rsid w:val="006F2590"/>
    <w:rsid w:val="00710D6B"/>
    <w:rsid w:val="00845D68"/>
    <w:rsid w:val="00854C8E"/>
    <w:rsid w:val="0089010A"/>
    <w:rsid w:val="008A3285"/>
    <w:rsid w:val="00956302"/>
    <w:rsid w:val="00A536E1"/>
    <w:rsid w:val="00A6590A"/>
    <w:rsid w:val="00AA1B4B"/>
    <w:rsid w:val="00AA5DB2"/>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9B74"/>
  <w15:chartTrackingRefBased/>
  <w15:docId w15:val="{B1B4492E-A9F1-410F-B182-0BBCFEDD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2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9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29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29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29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29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29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29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29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29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29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29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29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29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29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29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29DC"/>
    <w:rPr>
      <w:rFonts w:eastAsiaTheme="majorEastAsia" w:cstheme="majorBidi"/>
      <w:color w:val="272727" w:themeColor="text1" w:themeTint="D8"/>
    </w:rPr>
  </w:style>
  <w:style w:type="paragraph" w:styleId="Ttulo">
    <w:name w:val="Title"/>
    <w:basedOn w:val="Normal"/>
    <w:next w:val="Normal"/>
    <w:link w:val="TtuloCar"/>
    <w:uiPriority w:val="10"/>
    <w:qFormat/>
    <w:rsid w:val="00662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9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29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29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29DC"/>
    <w:pPr>
      <w:spacing w:before="160"/>
      <w:jc w:val="center"/>
    </w:pPr>
    <w:rPr>
      <w:i/>
      <w:iCs/>
      <w:color w:val="404040" w:themeColor="text1" w:themeTint="BF"/>
    </w:rPr>
  </w:style>
  <w:style w:type="character" w:customStyle="1" w:styleId="CitaCar">
    <w:name w:val="Cita Car"/>
    <w:basedOn w:val="Fuentedeprrafopredeter"/>
    <w:link w:val="Cita"/>
    <w:uiPriority w:val="29"/>
    <w:rsid w:val="006629DC"/>
    <w:rPr>
      <w:i/>
      <w:iCs/>
      <w:color w:val="404040" w:themeColor="text1" w:themeTint="BF"/>
    </w:rPr>
  </w:style>
  <w:style w:type="paragraph" w:styleId="Prrafodelista">
    <w:name w:val="List Paragraph"/>
    <w:basedOn w:val="Normal"/>
    <w:uiPriority w:val="34"/>
    <w:qFormat/>
    <w:rsid w:val="006629DC"/>
    <w:pPr>
      <w:ind w:left="720"/>
      <w:contextualSpacing/>
    </w:pPr>
  </w:style>
  <w:style w:type="character" w:styleId="nfasisintenso">
    <w:name w:val="Intense Emphasis"/>
    <w:basedOn w:val="Fuentedeprrafopredeter"/>
    <w:uiPriority w:val="21"/>
    <w:qFormat/>
    <w:rsid w:val="006629DC"/>
    <w:rPr>
      <w:i/>
      <w:iCs/>
      <w:color w:val="0F4761" w:themeColor="accent1" w:themeShade="BF"/>
    </w:rPr>
  </w:style>
  <w:style w:type="paragraph" w:styleId="Citadestacada">
    <w:name w:val="Intense Quote"/>
    <w:basedOn w:val="Normal"/>
    <w:next w:val="Normal"/>
    <w:link w:val="CitadestacadaCar"/>
    <w:uiPriority w:val="30"/>
    <w:qFormat/>
    <w:rsid w:val="00662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9DC"/>
    <w:rPr>
      <w:i/>
      <w:iCs/>
      <w:color w:val="0F4761" w:themeColor="accent1" w:themeShade="BF"/>
    </w:rPr>
  </w:style>
  <w:style w:type="character" w:styleId="Referenciaintensa">
    <w:name w:val="Intense Reference"/>
    <w:basedOn w:val="Fuentedeprrafopredeter"/>
    <w:uiPriority w:val="32"/>
    <w:qFormat/>
    <w:rsid w:val="00662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809</Characters>
  <Application>Microsoft Office Word</Application>
  <DocSecurity>0</DocSecurity>
  <Lines>6</Lines>
  <Paragraphs>1</Paragraphs>
  <ScaleCrop>false</ScaleCrop>
  <Company>HP Inc.</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2025-05-26T07:10:00Z</dcterms:created>
  <dcterms:modified xsi:type="dcterms:W3CDTF">2025-05-26T07:12:00Z</dcterms:modified>
</cp:coreProperties>
</file>