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3DB8B" w14:textId="2D7C27B8" w:rsidR="00306888" w:rsidRPr="0056581A" w:rsidRDefault="001F34F3" w:rsidP="0056581A">
      <w:pPr>
        <w:pStyle w:val="Default"/>
        <w:jc w:val="both"/>
        <w:rPr>
          <w:rFonts w:ascii="Calibri" w:hAnsi="Calibri" w:cs="Calibri"/>
          <w:sz w:val="22"/>
          <w:szCs w:val="22"/>
        </w:rPr>
      </w:pPr>
      <w:r w:rsidRPr="0056581A">
        <w:rPr>
          <w:rFonts w:ascii="Calibri" w:hAnsi="Calibri" w:cs="Calibri"/>
          <w:sz w:val="22"/>
          <w:szCs w:val="22"/>
        </w:rPr>
        <w:t>El</w:t>
      </w:r>
      <w:r w:rsidR="005D3701" w:rsidRPr="0056581A">
        <w:rPr>
          <w:rFonts w:ascii="Calibri" w:hAnsi="Calibri" w:cs="Calibri"/>
          <w:sz w:val="22"/>
          <w:szCs w:val="22"/>
        </w:rPr>
        <w:t xml:space="preserve"> Consejero de </w:t>
      </w:r>
      <w:r w:rsidRPr="0056581A">
        <w:rPr>
          <w:rFonts w:ascii="Calibri" w:hAnsi="Calibri" w:cs="Calibri"/>
          <w:sz w:val="22"/>
          <w:szCs w:val="22"/>
        </w:rPr>
        <w:t>Industria y de Transición Ecológica y Digital Empresarial</w:t>
      </w:r>
      <w:r w:rsidR="005D3701" w:rsidRPr="0056581A">
        <w:rPr>
          <w:rFonts w:ascii="Calibri" w:hAnsi="Calibri" w:cs="Calibri"/>
          <w:sz w:val="22"/>
          <w:szCs w:val="22"/>
        </w:rPr>
        <w:t xml:space="preserve"> del Gobierno de Navarra, </w:t>
      </w:r>
      <w:r w:rsidR="007C0BA1" w:rsidRPr="0056581A">
        <w:rPr>
          <w:rFonts w:ascii="Calibri" w:hAnsi="Calibri" w:cs="Calibri"/>
          <w:sz w:val="22"/>
          <w:szCs w:val="22"/>
        </w:rPr>
        <w:t xml:space="preserve">en relación con la </w:t>
      </w:r>
      <w:r w:rsidR="005C57FC" w:rsidRPr="0056581A">
        <w:rPr>
          <w:rFonts w:ascii="Calibri" w:hAnsi="Calibri" w:cs="Calibri"/>
          <w:sz w:val="22"/>
          <w:szCs w:val="22"/>
        </w:rPr>
        <w:t xml:space="preserve">pregunta para su contestación por escrito formulada por </w:t>
      </w:r>
      <w:r w:rsidR="00306888" w:rsidRPr="0056581A">
        <w:rPr>
          <w:rFonts w:ascii="Calibri" w:hAnsi="Calibri" w:cs="Calibri"/>
          <w:sz w:val="22"/>
          <w:szCs w:val="22"/>
        </w:rPr>
        <w:t>la Parlamentari</w:t>
      </w:r>
      <w:r w:rsidRPr="0056581A">
        <w:rPr>
          <w:rFonts w:ascii="Calibri" w:hAnsi="Calibri" w:cs="Calibri"/>
          <w:sz w:val="22"/>
          <w:szCs w:val="22"/>
        </w:rPr>
        <w:t>a Foral</w:t>
      </w:r>
      <w:r w:rsidR="00306888" w:rsidRPr="0056581A">
        <w:rPr>
          <w:rFonts w:ascii="Calibri" w:hAnsi="Calibri" w:cs="Calibri"/>
          <w:sz w:val="22"/>
          <w:szCs w:val="22"/>
        </w:rPr>
        <w:t xml:space="preserve"> Ilma. Sra. </w:t>
      </w:r>
      <w:r w:rsidR="00005CB6" w:rsidRPr="0056581A">
        <w:rPr>
          <w:rFonts w:ascii="Calibri" w:hAnsi="Calibri" w:cs="Calibri"/>
          <w:sz w:val="22"/>
          <w:szCs w:val="22"/>
        </w:rPr>
        <w:t>D.ª</w:t>
      </w:r>
      <w:r w:rsidR="00306888" w:rsidRPr="0056581A">
        <w:rPr>
          <w:rFonts w:ascii="Calibri" w:hAnsi="Calibri" w:cs="Calibri"/>
          <w:sz w:val="22"/>
          <w:szCs w:val="22"/>
        </w:rPr>
        <w:t xml:space="preserve"> </w:t>
      </w:r>
      <w:r w:rsidR="00DF138C" w:rsidRPr="0056581A">
        <w:rPr>
          <w:rFonts w:ascii="Calibri" w:hAnsi="Calibri" w:cs="Calibri"/>
          <w:sz w:val="22"/>
          <w:szCs w:val="22"/>
        </w:rPr>
        <w:t>Marta Álvarez Alonso</w:t>
      </w:r>
      <w:r w:rsidR="005D3701" w:rsidRPr="0056581A">
        <w:rPr>
          <w:rFonts w:ascii="Calibri" w:hAnsi="Calibri" w:cs="Calibri"/>
          <w:sz w:val="22"/>
          <w:szCs w:val="22"/>
        </w:rPr>
        <w:t xml:space="preserve"> ad</w:t>
      </w:r>
      <w:r w:rsidR="00157B5E" w:rsidRPr="0056581A">
        <w:rPr>
          <w:rFonts w:ascii="Calibri" w:hAnsi="Calibri" w:cs="Calibri"/>
          <w:sz w:val="22"/>
          <w:szCs w:val="22"/>
        </w:rPr>
        <w:t>s</w:t>
      </w:r>
      <w:r w:rsidR="003F3663" w:rsidRPr="0056581A">
        <w:rPr>
          <w:rFonts w:ascii="Calibri" w:hAnsi="Calibri" w:cs="Calibri"/>
          <w:sz w:val="22"/>
          <w:szCs w:val="22"/>
        </w:rPr>
        <w:t>crita</w:t>
      </w:r>
      <w:r w:rsidR="005D3701" w:rsidRPr="0056581A">
        <w:rPr>
          <w:rFonts w:ascii="Calibri" w:hAnsi="Calibri" w:cs="Calibri"/>
          <w:sz w:val="22"/>
          <w:szCs w:val="22"/>
        </w:rPr>
        <w:t xml:space="preserve"> al Grupo Parlamentario “</w:t>
      </w:r>
      <w:r w:rsidR="00DF138C" w:rsidRPr="0056581A">
        <w:rPr>
          <w:rFonts w:ascii="Calibri" w:hAnsi="Calibri" w:cs="Calibri"/>
          <w:sz w:val="22"/>
          <w:szCs w:val="22"/>
        </w:rPr>
        <w:t>Unión del Pueblo Navarro (UPN)</w:t>
      </w:r>
      <w:r w:rsidR="005D3701" w:rsidRPr="0056581A">
        <w:rPr>
          <w:rFonts w:ascii="Calibri" w:hAnsi="Calibri" w:cs="Calibri"/>
          <w:sz w:val="22"/>
          <w:szCs w:val="22"/>
        </w:rPr>
        <w:t xml:space="preserve">”, </w:t>
      </w:r>
      <w:r w:rsidR="00005CB6" w:rsidRPr="0056581A">
        <w:rPr>
          <w:rFonts w:ascii="Calibri" w:hAnsi="Calibri" w:cs="Calibri"/>
          <w:sz w:val="22"/>
          <w:szCs w:val="22"/>
        </w:rPr>
        <w:t xml:space="preserve">sobre </w:t>
      </w:r>
      <w:r w:rsidR="00907A49" w:rsidRPr="0056581A">
        <w:rPr>
          <w:rFonts w:ascii="Calibri" w:hAnsi="Calibri" w:cs="Calibri"/>
          <w:sz w:val="22"/>
          <w:szCs w:val="22"/>
        </w:rPr>
        <w:t xml:space="preserve">el punto VI de la parte expositiva del "Acuerdo de colaboración y apoyo financiero para la adquisición de EPI en la pandemia para pymes, micropymes y personal autónomo" firmado entre SODENA y Albyn Medical </w:t>
      </w:r>
      <w:r w:rsidR="005D3701" w:rsidRPr="0056581A">
        <w:rPr>
          <w:rFonts w:ascii="Calibri" w:hAnsi="Calibri" w:cs="Calibri"/>
          <w:sz w:val="22"/>
          <w:szCs w:val="22"/>
        </w:rPr>
        <w:t>(</w:t>
      </w:r>
      <w:r w:rsidR="006E1A20" w:rsidRPr="0056581A">
        <w:rPr>
          <w:rFonts w:ascii="Calibri" w:hAnsi="Calibri" w:cs="Calibri"/>
          <w:sz w:val="22"/>
          <w:szCs w:val="22"/>
        </w:rPr>
        <w:fldChar w:fldCharType="begin">
          <w:ffData>
            <w:name w:val="Texto5"/>
            <w:enabled/>
            <w:calcOnExit w:val="0"/>
            <w:textInput/>
          </w:ffData>
        </w:fldChar>
      </w:r>
      <w:bookmarkStart w:id="0" w:name="Texto5"/>
      <w:r w:rsidR="006E1A20" w:rsidRPr="0056581A">
        <w:rPr>
          <w:rFonts w:ascii="Calibri" w:hAnsi="Calibri" w:cs="Calibri"/>
          <w:sz w:val="22"/>
          <w:szCs w:val="22"/>
        </w:rPr>
        <w:instrText xml:space="preserve"> FORMTEXT </w:instrText>
      </w:r>
      <w:r w:rsidR="006E1A20" w:rsidRPr="0056581A">
        <w:rPr>
          <w:rFonts w:ascii="Calibri" w:hAnsi="Calibri" w:cs="Calibri"/>
          <w:sz w:val="22"/>
          <w:szCs w:val="22"/>
        </w:rPr>
      </w:r>
      <w:r w:rsidR="006E1A20" w:rsidRPr="0056581A">
        <w:rPr>
          <w:rFonts w:ascii="Calibri" w:hAnsi="Calibri" w:cs="Calibri"/>
          <w:sz w:val="22"/>
          <w:szCs w:val="22"/>
        </w:rPr>
        <w:fldChar w:fldCharType="separate"/>
      </w:r>
      <w:r w:rsidR="006E1A20" w:rsidRPr="0056581A">
        <w:rPr>
          <w:rFonts w:ascii="Calibri" w:hAnsi="Calibri" w:cs="Calibri"/>
          <w:sz w:val="22"/>
          <w:szCs w:val="22"/>
        </w:rPr>
        <w:fldChar w:fldCharType="end"/>
      </w:r>
      <w:bookmarkEnd w:id="0"/>
      <w:r w:rsidR="00BB4969" w:rsidRPr="0056581A">
        <w:rPr>
          <w:rFonts w:ascii="Calibri" w:hAnsi="Calibri" w:cs="Calibri"/>
          <w:sz w:val="22"/>
          <w:szCs w:val="22"/>
        </w:rPr>
        <w:t>11-25/PES-0008</w:t>
      </w:r>
      <w:r w:rsidR="005F0342">
        <w:rPr>
          <w:rFonts w:ascii="Calibri" w:hAnsi="Calibri" w:cs="Calibri"/>
          <w:sz w:val="22"/>
          <w:szCs w:val="22"/>
        </w:rPr>
        <w:t>6</w:t>
      </w:r>
      <w:r w:rsidR="005D3701" w:rsidRPr="0056581A">
        <w:rPr>
          <w:rFonts w:ascii="Calibri" w:hAnsi="Calibri" w:cs="Calibri"/>
          <w:sz w:val="22"/>
          <w:szCs w:val="22"/>
        </w:rPr>
        <w:t>)</w:t>
      </w:r>
      <w:r w:rsidR="007C0BA1" w:rsidRPr="0056581A">
        <w:rPr>
          <w:rFonts w:ascii="Calibri" w:hAnsi="Calibri" w:cs="Calibri"/>
          <w:sz w:val="22"/>
          <w:szCs w:val="22"/>
        </w:rPr>
        <w:t>”</w:t>
      </w:r>
      <w:r w:rsidR="005C57FC" w:rsidRPr="0056581A">
        <w:rPr>
          <w:rFonts w:ascii="Calibri" w:hAnsi="Calibri" w:cs="Calibri"/>
          <w:sz w:val="22"/>
          <w:szCs w:val="22"/>
        </w:rPr>
        <w:t xml:space="preserve">, </w:t>
      </w:r>
      <w:r w:rsidR="00E55333" w:rsidRPr="0056581A">
        <w:rPr>
          <w:rFonts w:ascii="Calibri" w:hAnsi="Calibri" w:cs="Calibri"/>
          <w:sz w:val="22"/>
          <w:szCs w:val="22"/>
        </w:rPr>
        <w:t xml:space="preserve">informa lo </w:t>
      </w:r>
      <w:r w:rsidR="009A0F11" w:rsidRPr="0056581A">
        <w:rPr>
          <w:rFonts w:ascii="Calibri" w:hAnsi="Calibri" w:cs="Calibri"/>
          <w:sz w:val="22"/>
          <w:szCs w:val="22"/>
        </w:rPr>
        <w:t>siguiente</w:t>
      </w:r>
      <w:r w:rsidR="005C57FC" w:rsidRPr="0056581A">
        <w:rPr>
          <w:rFonts w:ascii="Calibri" w:hAnsi="Calibri" w:cs="Calibri"/>
          <w:sz w:val="22"/>
          <w:szCs w:val="22"/>
        </w:rPr>
        <w:t>:</w:t>
      </w:r>
    </w:p>
    <w:p w14:paraId="3F4FF2CB" w14:textId="5694BAE0" w:rsidR="00907A49" w:rsidRPr="0056581A" w:rsidRDefault="00907A49" w:rsidP="00907A49">
      <w:pPr>
        <w:pStyle w:val="Default"/>
        <w:jc w:val="both"/>
        <w:rPr>
          <w:rFonts w:ascii="Calibri" w:hAnsi="Calibri" w:cs="Calibri"/>
          <w:sz w:val="22"/>
          <w:szCs w:val="22"/>
        </w:rPr>
      </w:pPr>
      <w:r w:rsidRPr="0056581A">
        <w:rPr>
          <w:rFonts w:ascii="Calibri" w:hAnsi="Calibri" w:cs="Calibri"/>
          <w:sz w:val="22"/>
          <w:szCs w:val="22"/>
        </w:rPr>
        <w:t>1. ¿Cuál es el motivo por el que en el punto VI de la parte expositiva del “Acuerdo de colaboración y apoyo financiero para la adquisición de EPIs en la pandemia para pymes, micropymes y personal autónomo” firmado entre SODENA y Albyn Medical se señala que el stock excedentario de los EPIS se produjo “debido a la adquisición por la CEN de un porcentaje escaso de los EPIS que había manifestado necesitar para satisfacer los intereses de sus empresas asociadas”, mientras que en el mismo Acuerdo firmado entre SODENA y la CEN el stock se produjo “debido a la producción sobrevenida de varios hechos imprevisibles al tiempo de su suscripción”?</w:t>
      </w:r>
    </w:p>
    <w:p w14:paraId="3134ABE5" w14:textId="22D2065B" w:rsidR="00907A49" w:rsidRPr="0056581A" w:rsidRDefault="00907A49" w:rsidP="00907A49">
      <w:pPr>
        <w:pStyle w:val="Default"/>
        <w:jc w:val="both"/>
        <w:rPr>
          <w:rFonts w:ascii="Calibri" w:hAnsi="Calibri" w:cs="Calibri"/>
          <w:sz w:val="22"/>
          <w:szCs w:val="22"/>
        </w:rPr>
      </w:pPr>
      <w:r w:rsidRPr="0056581A">
        <w:rPr>
          <w:rFonts w:ascii="Calibri" w:hAnsi="Calibri" w:cs="Calibri"/>
          <w:sz w:val="22"/>
          <w:szCs w:val="22"/>
        </w:rPr>
        <w:t>2. En opinión del Gobierno de Navarra ¿cuál de las dos causas fue la que provocó el stock?</w:t>
      </w:r>
    </w:p>
    <w:p w14:paraId="1514E79E" w14:textId="6E4AA8DF" w:rsidR="00907A49" w:rsidRPr="0056581A" w:rsidRDefault="00907A49" w:rsidP="00907A49">
      <w:pPr>
        <w:pStyle w:val="Default"/>
        <w:jc w:val="both"/>
        <w:rPr>
          <w:rFonts w:ascii="Calibri" w:hAnsi="Calibri" w:cs="Calibri"/>
          <w:sz w:val="22"/>
          <w:szCs w:val="22"/>
        </w:rPr>
      </w:pPr>
      <w:r w:rsidRPr="0056581A">
        <w:rPr>
          <w:rFonts w:ascii="Calibri" w:hAnsi="Calibri" w:cs="Calibri"/>
          <w:sz w:val="22"/>
          <w:szCs w:val="22"/>
        </w:rPr>
        <w:t xml:space="preserve">Los apartados expositivos de los acuerdos transaccionales suscritos por Sodena con Albyn Medical y con la CEN presentan un contenido diferente para ajustarse a las particularidades de la participación de cada una de las citadas entidades en el proyecto conforme al acuerdo suscrito. En todo caso, los expositivos son coherentes entre sí. </w:t>
      </w:r>
    </w:p>
    <w:p w14:paraId="31B96C23" w14:textId="3FF334DE" w:rsidR="00907A49" w:rsidRPr="0056581A" w:rsidRDefault="00907A49" w:rsidP="0056581A">
      <w:pPr>
        <w:pStyle w:val="Default"/>
        <w:jc w:val="both"/>
        <w:rPr>
          <w:rFonts w:ascii="Calibri" w:hAnsi="Calibri" w:cs="Calibri"/>
          <w:sz w:val="22"/>
          <w:szCs w:val="22"/>
        </w:rPr>
      </w:pPr>
      <w:r w:rsidRPr="0056581A">
        <w:rPr>
          <w:rFonts w:ascii="Calibri" w:hAnsi="Calibri" w:cs="Calibri"/>
          <w:sz w:val="22"/>
          <w:szCs w:val="22"/>
        </w:rPr>
        <w:t>La ejecución del acuerdo fue muy diferente al que las partes podían razonablemente esperar a la fecha de su suscripción el 7 de mayo de 2020, debido a la producción sobrevenida de varios hechos imprevisibles en un inicio. Dentro de la colaboración pactada, la CEN se encargó de recopilar las necesidades comunicadas por las empresas y asociaciones que eran elevadas en un contexto de gravísima situación de emergencia sanitaria y de desabastecimiento de EPIs y ante esta estimación se realizó el pedido por parte de Albyn Medical. Sin embargo, una vez que se compraron los EPIs, la necesidad de las empresas y asociaciones fue inferior a la inicialmente comunicada a través de la CEN, debido a que el cambio de circunstancias permitió satisfacer sus necesidades en el mercado, fuera del canal establecido, en un momento posterior ya de sobreoferta de EPIs. La diferencia entre la previsión inicial, las necesidades posteriores de las empresas y asociaciones y unas ventas muy inferiores a lo previsto es lo que provocó el stock excedentario. Así se recoge en la página 6 del “Informe de fiscalización sobre el acuerdo de colaboración y apoyo financiero para la adquisición de EPIs para pymes, micropymes y personal autónomo en la pandemia” elaborado por la Cámara de Comptos de Navarra de fecha 16 de diciembre de 2022.</w:t>
      </w:r>
    </w:p>
    <w:p w14:paraId="31763C47" w14:textId="77777777" w:rsidR="004F49E6" w:rsidRDefault="004F49E6" w:rsidP="00BB4969">
      <w:pPr>
        <w:pStyle w:val="Default"/>
        <w:jc w:val="both"/>
        <w:rPr>
          <w:rFonts w:ascii="Calibri" w:hAnsi="Calibri" w:cs="Calibri"/>
          <w:sz w:val="22"/>
          <w:szCs w:val="22"/>
        </w:rPr>
      </w:pPr>
      <w:r w:rsidRPr="0056581A">
        <w:rPr>
          <w:rFonts w:ascii="Calibri" w:hAnsi="Calibri" w:cs="Calibri"/>
          <w:sz w:val="22"/>
          <w:szCs w:val="22"/>
        </w:rPr>
        <w:t xml:space="preserve">Es cuanto informo en cumplimiento de lo dispuesto en el artículo </w:t>
      </w:r>
      <w:r w:rsidR="003E7F77" w:rsidRPr="0056581A">
        <w:rPr>
          <w:rFonts w:ascii="Calibri" w:hAnsi="Calibri" w:cs="Calibri"/>
          <w:sz w:val="22"/>
          <w:szCs w:val="22"/>
        </w:rPr>
        <w:t>2</w:t>
      </w:r>
      <w:r w:rsidRPr="0056581A">
        <w:rPr>
          <w:rFonts w:ascii="Calibri" w:hAnsi="Calibri" w:cs="Calibri"/>
          <w:sz w:val="22"/>
          <w:szCs w:val="22"/>
        </w:rPr>
        <w:t>15 del Reglamento del Parlamento de Navarra.</w:t>
      </w:r>
    </w:p>
    <w:p w14:paraId="52FDC1CA" w14:textId="108870E8" w:rsidR="007C0BA1" w:rsidRPr="0056581A" w:rsidRDefault="007C0BA1" w:rsidP="00DF6DED">
      <w:pPr>
        <w:pStyle w:val="Default"/>
        <w:jc w:val="both"/>
        <w:rPr>
          <w:rFonts w:ascii="Calibri" w:hAnsi="Calibri" w:cs="Calibri"/>
          <w:sz w:val="22"/>
          <w:szCs w:val="22"/>
        </w:rPr>
      </w:pPr>
      <w:r w:rsidRPr="0056581A">
        <w:rPr>
          <w:rFonts w:ascii="Calibri" w:hAnsi="Calibri" w:cs="Calibri"/>
          <w:sz w:val="22"/>
          <w:szCs w:val="22"/>
        </w:rPr>
        <w:t xml:space="preserve">Pamplona-Iruñea, </w:t>
      </w:r>
      <w:r w:rsidR="00DF6DED">
        <w:rPr>
          <w:rFonts w:ascii="Calibri" w:hAnsi="Calibri" w:cs="Calibri"/>
          <w:sz w:val="22"/>
          <w:szCs w:val="22"/>
        </w:rPr>
        <w:t>18 de marzo de 2025</w:t>
      </w:r>
    </w:p>
    <w:p w14:paraId="42B5AF00" w14:textId="5BDD9325" w:rsidR="00924421" w:rsidRPr="0056581A" w:rsidRDefault="0056581A" w:rsidP="0056581A">
      <w:pPr>
        <w:spacing w:line="360" w:lineRule="auto"/>
        <w:rPr>
          <w:rFonts w:ascii="Calibri" w:hAnsi="Calibri" w:cs="Calibri"/>
          <w:sz w:val="22"/>
          <w:szCs w:val="22"/>
        </w:rPr>
      </w:pPr>
      <w:r w:rsidRPr="0056581A">
        <w:rPr>
          <w:rFonts w:ascii="Calibri" w:hAnsi="Calibri" w:cs="Calibri"/>
          <w:sz w:val="22"/>
          <w:szCs w:val="22"/>
        </w:rPr>
        <w:t xml:space="preserve">El Consejero de Industria y de Transición Ecológica y Digital Empresarial: </w:t>
      </w:r>
      <w:r w:rsidR="00206E77" w:rsidRPr="0056581A">
        <w:rPr>
          <w:rFonts w:ascii="Calibri" w:hAnsi="Calibri" w:cs="Calibri"/>
          <w:sz w:val="22"/>
          <w:szCs w:val="22"/>
        </w:rPr>
        <w:t>Mikel Irujo Amezaga</w:t>
      </w:r>
      <w:r w:rsidR="00B337F3">
        <w:rPr>
          <w:rFonts w:ascii="Calibri" w:hAnsi="Calibri" w:cs="Calibri"/>
          <w:sz w:val="22"/>
          <w:szCs w:val="22"/>
        </w:rPr>
        <w:t xml:space="preserve"> </w:t>
      </w:r>
    </w:p>
    <w:sectPr w:rsidR="00924421" w:rsidRPr="0056581A" w:rsidSect="00632DDC">
      <w:footerReference w:type="default" r:id="rId8"/>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94CB" w14:textId="77777777" w:rsidR="00326043" w:rsidRDefault="00326043" w:rsidP="00805581">
      <w:r>
        <w:separator/>
      </w:r>
    </w:p>
  </w:endnote>
  <w:endnote w:type="continuationSeparator" w:id="0">
    <w:p w14:paraId="64B7CE51" w14:textId="77777777" w:rsidR="00326043" w:rsidRDefault="00326043" w:rsidP="00805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erif Condensed">
    <w:altName w:val="Segoe UI Symbol"/>
    <w:charset w:val="00"/>
    <w:family w:val="roman"/>
    <w:pitch w:val="variable"/>
    <w:sig w:usb0="00000001"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C3AD" w14:textId="36CF0B59" w:rsidR="00306888" w:rsidRPr="007C0BA1" w:rsidRDefault="00306888" w:rsidP="00306888">
    <w:pPr>
      <w:spacing w:line="360" w:lineRule="auto"/>
      <w:jc w:val="both"/>
      <w:rPr>
        <w:rFonts w:ascii="DejaVu Serif Condensed" w:hAnsi="DejaVu Serif Condensed"/>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D9EC" w14:textId="77777777" w:rsidR="00326043" w:rsidRDefault="00326043" w:rsidP="00805581">
      <w:r>
        <w:separator/>
      </w:r>
    </w:p>
  </w:footnote>
  <w:footnote w:type="continuationSeparator" w:id="0">
    <w:p w14:paraId="38C630D3" w14:textId="77777777" w:rsidR="00326043" w:rsidRDefault="00326043" w:rsidP="00805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A427F"/>
    <w:multiLevelType w:val="multilevel"/>
    <w:tmpl w:val="7FE62460"/>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1" w15:restartNumberingAfterBreak="0">
    <w:nsid w:val="1FCD349D"/>
    <w:multiLevelType w:val="multilevel"/>
    <w:tmpl w:val="E35CF0B8"/>
    <w:lvl w:ilvl="0">
      <w:start w:val="1"/>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decimal"/>
      <w:lvlText w:val="%1.%2.%3.%4."/>
      <w:lvlJc w:val="left"/>
      <w:pPr>
        <w:ind w:left="1869" w:hanging="720"/>
      </w:pPr>
      <w:rPr>
        <w:rFonts w:ascii="Times New Roman" w:eastAsia="Times New Roman" w:hAnsi="Times New Roman"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2" w15:restartNumberingAfterBreak="0">
    <w:nsid w:val="58310B2C"/>
    <w:multiLevelType w:val="hybridMultilevel"/>
    <w:tmpl w:val="594AE99E"/>
    <w:lvl w:ilvl="0" w:tplc="DA847E9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D17AFE"/>
    <w:multiLevelType w:val="multilevel"/>
    <w:tmpl w:val="55E822E8"/>
    <w:lvl w:ilvl="0">
      <w:start w:val="4"/>
      <w:numFmt w:val="decimal"/>
      <w:lvlText w:val="%1."/>
      <w:lvlJc w:val="left"/>
      <w:pPr>
        <w:ind w:left="381" w:hanging="240"/>
      </w:pPr>
      <w:rPr>
        <w:rFonts w:ascii="Times New Roman" w:eastAsia="Times New Roman" w:hAnsi="Times New Roman" w:hint="default"/>
        <w:b/>
        <w:bCs/>
        <w:w w:val="99"/>
        <w:sz w:val="24"/>
        <w:szCs w:val="24"/>
      </w:rPr>
    </w:lvl>
    <w:lvl w:ilvl="1">
      <w:start w:val="1"/>
      <w:numFmt w:val="bullet"/>
      <w:lvlText w:val=""/>
      <w:lvlJc w:val="left"/>
      <w:pPr>
        <w:ind w:left="851" w:hanging="567"/>
      </w:pPr>
      <w:rPr>
        <w:rFonts w:ascii="Symbol" w:hAnsi="Symbol" w:hint="default"/>
        <w:b w:val="0"/>
        <w:bCs/>
        <w:i w:val="0"/>
        <w:caps w:val="0"/>
        <w:strike w:val="0"/>
        <w:dstrike w:val="0"/>
        <w:vanish w:val="0"/>
        <w:color w:val="000000"/>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85" w:hanging="696"/>
      </w:pPr>
      <w:rPr>
        <w:rFonts w:ascii="Times New Roman" w:eastAsia="Times New Roman" w:hAnsi="Times New Roman" w:hint="default"/>
        <w:b/>
        <w:bCs/>
        <w:w w:val="99"/>
        <w:sz w:val="24"/>
        <w:szCs w:val="24"/>
      </w:rPr>
    </w:lvl>
    <w:lvl w:ilvl="3">
      <w:start w:val="1"/>
      <w:numFmt w:val="bullet"/>
      <w:lvlText w:val=""/>
      <w:lvlJc w:val="left"/>
      <w:pPr>
        <w:ind w:left="1869" w:hanging="720"/>
      </w:pPr>
      <w:rPr>
        <w:rFonts w:ascii="Wingdings" w:hAnsi="Wingdings" w:hint="default"/>
        <w:b/>
        <w:bCs/>
        <w:w w:val="99"/>
        <w:sz w:val="24"/>
        <w:szCs w:val="24"/>
      </w:rPr>
    </w:lvl>
    <w:lvl w:ilvl="4">
      <w:start w:val="1"/>
      <w:numFmt w:val="decimal"/>
      <w:lvlText w:val="%1.%2.%3.%4.%5."/>
      <w:lvlJc w:val="left"/>
      <w:pPr>
        <w:ind w:left="2368" w:hanging="1080"/>
      </w:pPr>
      <w:rPr>
        <w:rFonts w:ascii="Times New Roman" w:eastAsia="Times New Roman" w:hAnsi="Times New Roman" w:hint="default"/>
        <w:b/>
        <w:bCs/>
        <w:w w:val="99"/>
        <w:sz w:val="24"/>
        <w:szCs w:val="24"/>
      </w:rPr>
    </w:lvl>
    <w:lvl w:ilvl="5">
      <w:start w:val="1"/>
      <w:numFmt w:val="bullet"/>
      <w:lvlText w:val="•"/>
      <w:lvlJc w:val="left"/>
      <w:pPr>
        <w:ind w:left="1218" w:hanging="1080"/>
      </w:pPr>
      <w:rPr>
        <w:rFonts w:hint="default"/>
      </w:rPr>
    </w:lvl>
    <w:lvl w:ilvl="6">
      <w:start w:val="1"/>
      <w:numFmt w:val="bullet"/>
      <w:lvlText w:val="•"/>
      <w:lvlJc w:val="left"/>
      <w:pPr>
        <w:ind w:left="1365" w:hanging="1080"/>
      </w:pPr>
      <w:rPr>
        <w:rFonts w:hint="default"/>
      </w:rPr>
    </w:lvl>
    <w:lvl w:ilvl="7">
      <w:start w:val="1"/>
      <w:numFmt w:val="bullet"/>
      <w:lvlText w:val="•"/>
      <w:lvlJc w:val="left"/>
      <w:pPr>
        <w:ind w:left="1485" w:hanging="1080"/>
      </w:pPr>
      <w:rPr>
        <w:rFonts w:hint="default"/>
      </w:rPr>
    </w:lvl>
    <w:lvl w:ilvl="8">
      <w:start w:val="1"/>
      <w:numFmt w:val="bullet"/>
      <w:lvlText w:val="•"/>
      <w:lvlJc w:val="left"/>
      <w:pPr>
        <w:ind w:left="1552" w:hanging="1080"/>
      </w:pPr>
      <w:rPr>
        <w:rFonts w:hint="default"/>
      </w:rPr>
    </w:lvl>
  </w:abstractNum>
  <w:abstractNum w:abstractNumId="4" w15:restartNumberingAfterBreak="0">
    <w:nsid w:val="6D94116D"/>
    <w:multiLevelType w:val="hybridMultilevel"/>
    <w:tmpl w:val="B958F4AC"/>
    <w:lvl w:ilvl="0" w:tplc="12209EE8">
      <w:start w:val="3"/>
      <w:numFmt w:val="bullet"/>
      <w:lvlText w:val="-"/>
      <w:lvlJc w:val="left"/>
      <w:pPr>
        <w:ind w:left="720" w:hanging="360"/>
      </w:pPr>
      <w:rPr>
        <w:rFonts w:ascii="DejaVu Serif Condensed" w:eastAsia="Times New Roman" w:hAnsi="DejaVu Serif Condense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50458839">
    <w:abstractNumId w:val="1"/>
  </w:num>
  <w:num w:numId="2" w16cid:durableId="913126461">
    <w:abstractNumId w:val="0"/>
  </w:num>
  <w:num w:numId="3" w16cid:durableId="1459029080">
    <w:abstractNumId w:val="3"/>
  </w:num>
  <w:num w:numId="4" w16cid:durableId="1537308768">
    <w:abstractNumId w:val="2"/>
  </w:num>
  <w:num w:numId="5" w16cid:durableId="1484930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05CB6"/>
    <w:rsid w:val="00047109"/>
    <w:rsid w:val="00061227"/>
    <w:rsid w:val="00061978"/>
    <w:rsid w:val="000747BF"/>
    <w:rsid w:val="000C24EC"/>
    <w:rsid w:val="000C2BAE"/>
    <w:rsid w:val="001200E1"/>
    <w:rsid w:val="0015364A"/>
    <w:rsid w:val="00157B5E"/>
    <w:rsid w:val="00187E82"/>
    <w:rsid w:val="001B100D"/>
    <w:rsid w:val="001C10F8"/>
    <w:rsid w:val="001C1A6D"/>
    <w:rsid w:val="001C1E70"/>
    <w:rsid w:val="001E7D6B"/>
    <w:rsid w:val="001F34F3"/>
    <w:rsid w:val="001F6DB5"/>
    <w:rsid w:val="00206E77"/>
    <w:rsid w:val="00207D6A"/>
    <w:rsid w:val="00235E3A"/>
    <w:rsid w:val="00264D61"/>
    <w:rsid w:val="00266A20"/>
    <w:rsid w:val="00273693"/>
    <w:rsid w:val="002F02F2"/>
    <w:rsid w:val="00301DBF"/>
    <w:rsid w:val="00302F80"/>
    <w:rsid w:val="00306888"/>
    <w:rsid w:val="003217FB"/>
    <w:rsid w:val="00326043"/>
    <w:rsid w:val="00366908"/>
    <w:rsid w:val="00377151"/>
    <w:rsid w:val="003A0CE7"/>
    <w:rsid w:val="003A1648"/>
    <w:rsid w:val="003E7603"/>
    <w:rsid w:val="003E7F77"/>
    <w:rsid w:val="003F23A5"/>
    <w:rsid w:val="003F3663"/>
    <w:rsid w:val="0040150F"/>
    <w:rsid w:val="00462CA9"/>
    <w:rsid w:val="00491B64"/>
    <w:rsid w:val="004B5C04"/>
    <w:rsid w:val="004C3705"/>
    <w:rsid w:val="004F49E6"/>
    <w:rsid w:val="0055338A"/>
    <w:rsid w:val="00564CC7"/>
    <w:rsid w:val="0056581A"/>
    <w:rsid w:val="005C36E7"/>
    <w:rsid w:val="005C57FC"/>
    <w:rsid w:val="005D3701"/>
    <w:rsid w:val="005E442E"/>
    <w:rsid w:val="005F0342"/>
    <w:rsid w:val="005F4AD6"/>
    <w:rsid w:val="00625FD2"/>
    <w:rsid w:val="00632DDC"/>
    <w:rsid w:val="006360EF"/>
    <w:rsid w:val="00654E5C"/>
    <w:rsid w:val="006E1A20"/>
    <w:rsid w:val="007019AA"/>
    <w:rsid w:val="00730366"/>
    <w:rsid w:val="007A62F2"/>
    <w:rsid w:val="007B5B6D"/>
    <w:rsid w:val="007C0BA1"/>
    <w:rsid w:val="007F02D1"/>
    <w:rsid w:val="00800A18"/>
    <w:rsid w:val="0080310F"/>
    <w:rsid w:val="00805581"/>
    <w:rsid w:val="008303D7"/>
    <w:rsid w:val="00857FEB"/>
    <w:rsid w:val="00872BB8"/>
    <w:rsid w:val="0088757F"/>
    <w:rsid w:val="00901F02"/>
    <w:rsid w:val="00907A49"/>
    <w:rsid w:val="00915D78"/>
    <w:rsid w:val="00924421"/>
    <w:rsid w:val="00931832"/>
    <w:rsid w:val="00932262"/>
    <w:rsid w:val="00950A82"/>
    <w:rsid w:val="009620D6"/>
    <w:rsid w:val="009A0F11"/>
    <w:rsid w:val="009C585B"/>
    <w:rsid w:val="009F2469"/>
    <w:rsid w:val="00A23304"/>
    <w:rsid w:val="00A701BE"/>
    <w:rsid w:val="00B14F8A"/>
    <w:rsid w:val="00B337F3"/>
    <w:rsid w:val="00B368D1"/>
    <w:rsid w:val="00B41748"/>
    <w:rsid w:val="00B55C6B"/>
    <w:rsid w:val="00B677B2"/>
    <w:rsid w:val="00B7603A"/>
    <w:rsid w:val="00B919AD"/>
    <w:rsid w:val="00B95259"/>
    <w:rsid w:val="00BA0FC9"/>
    <w:rsid w:val="00BB4969"/>
    <w:rsid w:val="00BD62C4"/>
    <w:rsid w:val="00BE06A8"/>
    <w:rsid w:val="00C01890"/>
    <w:rsid w:val="00C76255"/>
    <w:rsid w:val="00CF554E"/>
    <w:rsid w:val="00D562E4"/>
    <w:rsid w:val="00D764D5"/>
    <w:rsid w:val="00D83E62"/>
    <w:rsid w:val="00D85AB7"/>
    <w:rsid w:val="00DD3120"/>
    <w:rsid w:val="00DD4A22"/>
    <w:rsid w:val="00DE5C78"/>
    <w:rsid w:val="00DF138C"/>
    <w:rsid w:val="00DF566E"/>
    <w:rsid w:val="00DF6DED"/>
    <w:rsid w:val="00E01BCD"/>
    <w:rsid w:val="00E2075A"/>
    <w:rsid w:val="00E42E78"/>
    <w:rsid w:val="00E447D7"/>
    <w:rsid w:val="00E55333"/>
    <w:rsid w:val="00E71900"/>
    <w:rsid w:val="00EA380B"/>
    <w:rsid w:val="00F06E1A"/>
    <w:rsid w:val="00F25A76"/>
    <w:rsid w:val="00F307AE"/>
    <w:rsid w:val="00F96648"/>
    <w:rsid w:val="00FC7290"/>
    <w:rsid w:val="00FF09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312B"/>
  <w15:chartTrackingRefBased/>
  <w15:docId w15:val="{3DC5F586-307E-4691-BB80-EE41F3F3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s-ES_tradnl"/>
    </w:rPr>
  </w:style>
  <w:style w:type="paragraph" w:styleId="Encabezado">
    <w:name w:val="header"/>
    <w:basedOn w:val="Normal"/>
    <w:link w:val="EncabezadoCar"/>
    <w:rsid w:val="00805581"/>
    <w:pPr>
      <w:tabs>
        <w:tab w:val="center" w:pos="4252"/>
        <w:tab w:val="right" w:pos="8504"/>
      </w:tabs>
    </w:pPr>
  </w:style>
  <w:style w:type="character" w:customStyle="1" w:styleId="EncabezadoCar">
    <w:name w:val="Encabezado Car"/>
    <w:link w:val="Encabezado"/>
    <w:rsid w:val="00805581"/>
    <w:rPr>
      <w:lang w:val="es-ES_tradnl"/>
    </w:rPr>
  </w:style>
  <w:style w:type="paragraph" w:styleId="Piedepgina">
    <w:name w:val="footer"/>
    <w:basedOn w:val="Normal"/>
    <w:link w:val="PiedepginaCar"/>
    <w:uiPriority w:val="99"/>
    <w:rsid w:val="00805581"/>
    <w:pPr>
      <w:tabs>
        <w:tab w:val="center" w:pos="4252"/>
        <w:tab w:val="right" w:pos="8504"/>
      </w:tabs>
    </w:pPr>
  </w:style>
  <w:style w:type="character" w:customStyle="1" w:styleId="PiedepginaCar">
    <w:name w:val="Pie de página Car"/>
    <w:link w:val="Piedepgina"/>
    <w:uiPriority w:val="99"/>
    <w:rsid w:val="00805581"/>
    <w:rPr>
      <w:lang w:val="es-ES_tradnl"/>
    </w:rPr>
  </w:style>
  <w:style w:type="paragraph" w:styleId="Prrafodelista">
    <w:name w:val="List Paragraph"/>
    <w:basedOn w:val="Normal"/>
    <w:link w:val="PrrafodelistaCar"/>
    <w:uiPriority w:val="34"/>
    <w:qFormat/>
    <w:rsid w:val="00366908"/>
    <w:pPr>
      <w:ind w:left="720"/>
      <w:contextualSpacing/>
    </w:pPr>
    <w:rPr>
      <w:sz w:val="24"/>
      <w:szCs w:val="24"/>
      <w:lang w:val="es-ES"/>
    </w:rPr>
  </w:style>
  <w:style w:type="paragraph" w:styleId="Textodeglobo">
    <w:name w:val="Balloon Text"/>
    <w:basedOn w:val="Normal"/>
    <w:link w:val="TextodegloboCar"/>
    <w:rsid w:val="00366908"/>
    <w:rPr>
      <w:rFonts w:ascii="Segoe UI" w:hAnsi="Segoe UI" w:cs="Segoe UI"/>
      <w:sz w:val="18"/>
      <w:szCs w:val="18"/>
    </w:rPr>
  </w:style>
  <w:style w:type="character" w:customStyle="1" w:styleId="TextodegloboCar">
    <w:name w:val="Texto de globo Car"/>
    <w:link w:val="Textodeglobo"/>
    <w:rsid w:val="00366908"/>
    <w:rPr>
      <w:rFonts w:ascii="Segoe UI" w:hAnsi="Segoe UI" w:cs="Segoe UI"/>
      <w:sz w:val="18"/>
      <w:szCs w:val="18"/>
      <w:lang w:val="es-ES_tradnl"/>
    </w:rPr>
  </w:style>
  <w:style w:type="character" w:customStyle="1" w:styleId="PrrafodelistaCar">
    <w:name w:val="Párrafo de lista Car"/>
    <w:link w:val="Prrafodelista"/>
    <w:uiPriority w:val="34"/>
    <w:qFormat/>
    <w:rsid w:val="00B919AD"/>
    <w:rPr>
      <w:sz w:val="24"/>
      <w:szCs w:val="24"/>
    </w:rPr>
  </w:style>
  <w:style w:type="paragraph" w:customStyle="1" w:styleId="Default">
    <w:name w:val="Default"/>
    <w:rsid w:val="00306888"/>
    <w:pPr>
      <w:autoSpaceDE w:val="0"/>
      <w:autoSpaceDN w:val="0"/>
      <w:adjustRightInd w:val="0"/>
    </w:pPr>
    <w:rPr>
      <w:rFonts w:ascii="Arial" w:hAnsi="Arial" w:cs="Arial"/>
      <w:color w:val="000000"/>
      <w:sz w:val="24"/>
      <w:szCs w:val="24"/>
    </w:rPr>
  </w:style>
  <w:style w:type="character" w:styleId="Hipervnculo">
    <w:name w:val="Hyperlink"/>
    <w:uiPriority w:val="99"/>
    <w:unhideWhenUsed/>
    <w:rsid w:val="00306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024560">
      <w:bodyDiv w:val="1"/>
      <w:marLeft w:val="0"/>
      <w:marRight w:val="0"/>
      <w:marTop w:val="0"/>
      <w:marBottom w:val="0"/>
      <w:divBdr>
        <w:top w:val="none" w:sz="0" w:space="0" w:color="auto"/>
        <w:left w:val="none" w:sz="0" w:space="0" w:color="auto"/>
        <w:bottom w:val="none" w:sz="0" w:space="0" w:color="auto"/>
        <w:right w:val="none" w:sz="0" w:space="0" w:color="auto"/>
      </w:divBdr>
    </w:div>
    <w:div w:id="181174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E2E3-A9A1-4751-9F4F-A5C71A678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520</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8</cp:revision>
  <cp:lastPrinted>2025-01-14T08:04:00Z</cp:lastPrinted>
  <dcterms:created xsi:type="dcterms:W3CDTF">2025-04-26T09:45:00Z</dcterms:created>
  <dcterms:modified xsi:type="dcterms:W3CDTF">2025-04-28T07:54:00Z</dcterms:modified>
</cp:coreProperties>
</file>