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47EF" w14:textId="77F52A90" w:rsidR="00B065BA" w:rsidRPr="008827DD" w:rsidRDefault="008827DD" w:rsidP="008827DD">
      <w:pPr>
        <w:jc w:val="both"/>
        <w:rPr>
          <w:rFonts w:ascii="Calibri" w:hAnsi="Calibri" w:cs="Calibri"/>
        </w:rPr>
      </w:pPr>
      <w:r w:rsidRPr="008827DD">
        <w:rPr>
          <w:rFonts w:ascii="Calibri" w:hAnsi="Calibri" w:cs="Calibri"/>
        </w:rPr>
        <w:t>25MOC-90</w:t>
      </w:r>
    </w:p>
    <w:p w14:paraId="668AD3A5" w14:textId="1742B597" w:rsidR="008827DD" w:rsidRPr="008827DD" w:rsidRDefault="008827DD" w:rsidP="008827DD">
      <w:pPr>
        <w:jc w:val="both"/>
        <w:rPr>
          <w:rFonts w:ascii="Calibri" w:hAnsi="Calibri" w:cs="Calibri"/>
        </w:rPr>
      </w:pPr>
      <w:r w:rsidRPr="008827DD">
        <w:rPr>
          <w:rFonts w:ascii="Calibri" w:hAnsi="Calibri" w:cs="Calibri"/>
        </w:rPr>
        <w:t>Doña Marta Álvarez Alonso, miembro de las Cortes de Navarra, adscrita al Grupo Parlamentario Unión del Pueblo Navarro (UPN), al amparo de lo dispuesto por el Reglamento de la Cámara, presenta la siguiente moción para su debate en la Comisión de Interior, Función Pública y Justicia.</w:t>
      </w:r>
    </w:p>
    <w:p w14:paraId="066C6551" w14:textId="102F7463" w:rsidR="008827DD" w:rsidRPr="008827DD" w:rsidRDefault="008827DD" w:rsidP="008827DD">
      <w:pPr>
        <w:jc w:val="both"/>
        <w:rPr>
          <w:rFonts w:ascii="Calibri" w:hAnsi="Calibri" w:cs="Calibri"/>
        </w:rPr>
      </w:pPr>
      <w:r w:rsidRPr="008827DD">
        <w:rPr>
          <w:rFonts w:ascii="Calibri" w:hAnsi="Calibri" w:cs="Calibri"/>
        </w:rPr>
        <w:t>Exposición de motivos</w:t>
      </w:r>
    </w:p>
    <w:p w14:paraId="27209500" w14:textId="77777777" w:rsidR="008827DD" w:rsidRPr="008827DD" w:rsidRDefault="008827DD" w:rsidP="008827DD">
      <w:pPr>
        <w:jc w:val="both"/>
        <w:rPr>
          <w:rFonts w:ascii="Calibri" w:hAnsi="Calibri" w:cs="Calibri"/>
        </w:rPr>
      </w:pPr>
      <w:r w:rsidRPr="008827DD">
        <w:rPr>
          <w:rFonts w:ascii="Calibri" w:hAnsi="Calibri" w:cs="Calibri"/>
        </w:rPr>
        <w:t>Por Resolución de 14 de noviembre de 2022, de la Secretaría de Estado de Función Pública, se publicó el "Acuerdo Marco para una Administración del siglo XXI" alcanzado por el Gobierno de España y los sindicatos UGT y CCOO para los años 2022, 2023 y 2024.</w:t>
      </w:r>
    </w:p>
    <w:p w14:paraId="449C3AFF" w14:textId="77777777" w:rsidR="008827DD" w:rsidRPr="008827DD" w:rsidRDefault="008827DD" w:rsidP="008827DD">
      <w:pPr>
        <w:jc w:val="both"/>
        <w:rPr>
          <w:rFonts w:ascii="Calibri" w:hAnsi="Calibri" w:cs="Calibri"/>
        </w:rPr>
      </w:pPr>
      <w:r w:rsidRPr="008827DD">
        <w:rPr>
          <w:rFonts w:ascii="Calibri" w:hAnsi="Calibri" w:cs="Calibri"/>
        </w:rPr>
        <w:t>En el mismo se acordó una subida de retribuciones para dichos años, siendo una parte de ellas fija y otra variable ligada a la evolución del PIB nominal.</w:t>
      </w:r>
    </w:p>
    <w:p w14:paraId="6274CAA7" w14:textId="77777777" w:rsidR="008827DD" w:rsidRPr="008827DD" w:rsidRDefault="008827DD" w:rsidP="008827DD">
      <w:pPr>
        <w:jc w:val="both"/>
        <w:rPr>
          <w:rFonts w:ascii="Calibri" w:hAnsi="Calibri" w:cs="Calibri"/>
        </w:rPr>
      </w:pPr>
      <w:r w:rsidRPr="008827DD">
        <w:rPr>
          <w:rFonts w:ascii="Calibri" w:hAnsi="Calibri" w:cs="Calibri"/>
        </w:rPr>
        <w:t>Por lo que se refiere a 2024, el Acuerdo Para el acuerdo estableció un incremento salarial fijo del 2 % sobre la base de las retribuciones ya incrementadas en el ejercicio anterior. Dicho incremento ya ha sido abonado, también en Navarra.</w:t>
      </w:r>
    </w:p>
    <w:p w14:paraId="146E4A77" w14:textId="77777777" w:rsidR="008827DD" w:rsidRPr="008827DD" w:rsidRDefault="008827DD" w:rsidP="008827DD">
      <w:pPr>
        <w:jc w:val="both"/>
        <w:rPr>
          <w:rFonts w:ascii="Calibri" w:hAnsi="Calibri" w:cs="Calibri"/>
        </w:rPr>
      </w:pPr>
      <w:r w:rsidRPr="008827DD">
        <w:rPr>
          <w:rFonts w:ascii="Calibri" w:hAnsi="Calibri" w:cs="Calibri"/>
        </w:rPr>
        <w:t>Además, se contemplaba un incremento retributivo adicional del 0,5 % si la suma de la variación del IPCA de los años 2022, 2023 y 2024 superara el incremento retributivo fijo acumulado de 2022, 2023 y 2024, con efectos de 1 de enero de 2024.</w:t>
      </w:r>
    </w:p>
    <w:p w14:paraId="394C7115" w14:textId="77777777" w:rsidR="008827DD" w:rsidRPr="008827DD" w:rsidRDefault="008827DD" w:rsidP="008827DD">
      <w:pPr>
        <w:jc w:val="both"/>
        <w:rPr>
          <w:rFonts w:ascii="Calibri" w:hAnsi="Calibri" w:cs="Calibri"/>
        </w:rPr>
      </w:pPr>
      <w:r w:rsidRPr="008827DD">
        <w:rPr>
          <w:rFonts w:ascii="Calibri" w:hAnsi="Calibri" w:cs="Calibri"/>
        </w:rPr>
        <w:t>Pues bien, a pesar de haberse cumplido el condicionante, el Gobierno de España no ha abonado la subida que ya está comprometida, incumpliendo un plazo tras otro. Y el Gobierno de Navarra tampoco ha abonado este 0,5 %, a pesar de que dicho incremento ya está.</w:t>
      </w:r>
    </w:p>
    <w:p w14:paraId="3BFDDB1B" w14:textId="77777777" w:rsidR="008827DD" w:rsidRPr="008827DD" w:rsidRDefault="008827DD" w:rsidP="008827DD">
      <w:pPr>
        <w:jc w:val="both"/>
        <w:rPr>
          <w:rFonts w:ascii="Calibri" w:hAnsi="Calibri" w:cs="Calibri"/>
        </w:rPr>
      </w:pPr>
      <w:r w:rsidRPr="008827DD">
        <w:rPr>
          <w:rFonts w:ascii="Calibri" w:hAnsi="Calibri" w:cs="Calibri"/>
        </w:rPr>
        <w:t>Tampoco se ha negociado una subida para 2025, por lo que los empleados públicos españoles, en 2025, no han tenido ningún aumento en su nómina a pesar de que la vida se ha encarecido de forma reseñable.</w:t>
      </w:r>
    </w:p>
    <w:p w14:paraId="1D64E07F" w14:textId="14CB6E6E" w:rsidR="008827DD" w:rsidRPr="008827DD" w:rsidRDefault="008827DD" w:rsidP="008827DD">
      <w:pPr>
        <w:jc w:val="both"/>
        <w:rPr>
          <w:rFonts w:ascii="Calibri" w:hAnsi="Calibri" w:cs="Calibri"/>
        </w:rPr>
      </w:pPr>
      <w:r w:rsidRPr="008827DD">
        <w:rPr>
          <w:rFonts w:ascii="Calibri" w:hAnsi="Calibri" w:cs="Calibri"/>
        </w:rPr>
        <w:t>Esta inacción del Gobierno de España tiene, por desgracia y a la vista de la doctrina del Tribunal Constitucional, como consecuencia que el Gobierno de España.</w:t>
      </w:r>
    </w:p>
    <w:p w14:paraId="4EC9F8E0" w14:textId="77777777" w:rsidR="008827DD" w:rsidRPr="008827DD" w:rsidRDefault="008827DD" w:rsidP="008827DD">
      <w:pPr>
        <w:jc w:val="both"/>
        <w:rPr>
          <w:rFonts w:ascii="Calibri" w:hAnsi="Calibri" w:cs="Calibri"/>
        </w:rPr>
      </w:pPr>
      <w:r w:rsidRPr="008827DD">
        <w:rPr>
          <w:rFonts w:ascii="Calibri" w:hAnsi="Calibri" w:cs="Calibri"/>
        </w:rPr>
        <w:t>Por todo ello se presenta la siguiente propuesta de resolución:</w:t>
      </w:r>
    </w:p>
    <w:p w14:paraId="4827CD68" w14:textId="77777777" w:rsidR="008827DD" w:rsidRPr="008827DD" w:rsidRDefault="008827DD" w:rsidP="008827DD">
      <w:pPr>
        <w:jc w:val="both"/>
        <w:rPr>
          <w:rFonts w:ascii="Calibri" w:hAnsi="Calibri" w:cs="Calibri"/>
        </w:rPr>
      </w:pPr>
      <w:r w:rsidRPr="008827DD">
        <w:rPr>
          <w:rFonts w:ascii="Calibri" w:hAnsi="Calibri" w:cs="Calibri"/>
        </w:rPr>
        <w:t>1. El Parlamento de Navarra insta al Gobierno de España a que de forma inmediata apruebe un Real Decreto Ley para cumplir con lo establecido en el Acuerdo con los sindicatos en lo que se refiere al abono del 0,5 % pendiente de 2024 a los empleados públicos.</w:t>
      </w:r>
    </w:p>
    <w:p w14:paraId="138A563B" w14:textId="77777777" w:rsidR="008827DD" w:rsidRPr="008827DD" w:rsidRDefault="008827DD" w:rsidP="008827DD">
      <w:pPr>
        <w:jc w:val="both"/>
        <w:rPr>
          <w:rFonts w:ascii="Calibri" w:hAnsi="Calibri" w:cs="Calibri"/>
        </w:rPr>
      </w:pPr>
      <w:r w:rsidRPr="008827DD">
        <w:rPr>
          <w:rFonts w:ascii="Calibri" w:hAnsi="Calibri" w:cs="Calibri"/>
        </w:rPr>
        <w:t>2. El Parlamento de Navarra insta al Gobierno de Navarra a que exija fehacientemente y por escrito al Gobierno de España, en el plazo máximo de 15 días, que apruebe de forma inmediata un Real Decreto Ley para cumplir con lo establecido en el Acuerdo con los sindicatos en lo que se refiere al abono del 0,5 % pendiente de 2024 a los empleados públicos y a que cierre cuanto antes la negociación sindical sobre el incremento retributivo de 2025.</w:t>
      </w:r>
    </w:p>
    <w:p w14:paraId="63B75C48" w14:textId="483D9C9D" w:rsidR="008827DD" w:rsidRDefault="008827DD" w:rsidP="008827DD">
      <w:pPr>
        <w:jc w:val="both"/>
        <w:rPr>
          <w:rFonts w:ascii="Calibri" w:hAnsi="Calibri" w:cs="Calibri"/>
        </w:rPr>
      </w:pPr>
      <w:r w:rsidRPr="008827DD">
        <w:rPr>
          <w:rFonts w:ascii="Calibri" w:hAnsi="Calibri" w:cs="Calibri"/>
        </w:rPr>
        <w:t>3. El Parlamento de Navarra insta al Gobierno de Navarra a que, en el plazo de 15 días, pida un informe a la asesoría jurídica del Gobierno de Navarra sobre las posibilidades que tiene la Comunidad Foral para abonar ese 0,5 %en el caso de que el Estado no lo abone.</w:t>
      </w:r>
    </w:p>
    <w:p w14:paraId="4148AD1D" w14:textId="2603169E" w:rsidR="00F22ABE" w:rsidRPr="008827DD" w:rsidRDefault="00F22ABE" w:rsidP="00F22ABE">
      <w:pPr>
        <w:jc w:val="both"/>
        <w:rPr>
          <w:rFonts w:ascii="Calibri" w:hAnsi="Calibri" w:cs="Calibri"/>
        </w:rPr>
      </w:pPr>
      <w:r>
        <w:rPr>
          <w:rFonts w:ascii="Calibri" w:hAnsi="Calibri" w:cs="Calibri"/>
        </w:rPr>
        <w:t xml:space="preserve">4. </w:t>
      </w:r>
      <w:r w:rsidRPr="008827DD">
        <w:rPr>
          <w:rFonts w:ascii="Calibri" w:hAnsi="Calibri" w:cs="Calibri"/>
        </w:rPr>
        <w:t>Señalar como Comisión para el seguimiento de la moción a la Comisión de Interior, Función Pública y Justicia</w:t>
      </w:r>
      <w:r>
        <w:rPr>
          <w:rFonts w:ascii="Calibri" w:hAnsi="Calibri" w:cs="Calibri"/>
        </w:rPr>
        <w:t>.</w:t>
      </w:r>
    </w:p>
    <w:p w14:paraId="4BFCFA2D" w14:textId="1C2617F7" w:rsidR="00F22ABE" w:rsidRPr="008827DD" w:rsidRDefault="00F22ABE" w:rsidP="008827DD">
      <w:pPr>
        <w:jc w:val="both"/>
        <w:rPr>
          <w:rFonts w:ascii="Calibri" w:hAnsi="Calibri" w:cs="Calibri"/>
        </w:rPr>
      </w:pPr>
    </w:p>
    <w:p w14:paraId="74539483" w14:textId="69010AB5" w:rsidR="008827DD" w:rsidRPr="008827DD" w:rsidRDefault="008827DD" w:rsidP="008827DD">
      <w:pPr>
        <w:jc w:val="both"/>
        <w:rPr>
          <w:rFonts w:ascii="Calibri" w:hAnsi="Calibri" w:cs="Calibri"/>
        </w:rPr>
      </w:pPr>
      <w:r w:rsidRPr="008827DD">
        <w:rPr>
          <w:rFonts w:ascii="Calibri" w:hAnsi="Calibri" w:cs="Calibri"/>
        </w:rPr>
        <w:t>Pamplona, 29 de mayo de 2025</w:t>
      </w:r>
    </w:p>
    <w:p w14:paraId="189A70CD" w14:textId="505B7C43" w:rsidR="008827DD" w:rsidRPr="008827DD" w:rsidRDefault="008827DD" w:rsidP="008827DD">
      <w:pPr>
        <w:jc w:val="both"/>
        <w:rPr>
          <w:rFonts w:ascii="Calibri" w:hAnsi="Calibri" w:cs="Calibri"/>
        </w:rPr>
      </w:pPr>
      <w:r w:rsidRPr="008827DD">
        <w:rPr>
          <w:rFonts w:ascii="Calibri" w:hAnsi="Calibri" w:cs="Calibri"/>
        </w:rPr>
        <w:t>La Parlamentaria Foral: Marta Álvarez Alonso</w:t>
      </w:r>
    </w:p>
    <w:sectPr w:rsidR="008827DD" w:rsidRPr="008827D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DD"/>
    <w:rsid w:val="000370A0"/>
    <w:rsid w:val="000820DB"/>
    <w:rsid w:val="000A3E45"/>
    <w:rsid w:val="000B399C"/>
    <w:rsid w:val="00102BA2"/>
    <w:rsid w:val="001229CC"/>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62FC4"/>
    <w:rsid w:val="008827DD"/>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22ABE"/>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D4B6"/>
  <w15:chartTrackingRefBased/>
  <w15:docId w15:val="{A76558E1-E384-4C0A-8A59-4CD2AF67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7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7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7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7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7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7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7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7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7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7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7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7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7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7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7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7DD"/>
    <w:rPr>
      <w:rFonts w:eastAsiaTheme="majorEastAsia" w:cstheme="majorBidi"/>
      <w:color w:val="272727" w:themeColor="text1" w:themeTint="D8"/>
    </w:rPr>
  </w:style>
  <w:style w:type="paragraph" w:styleId="Ttulo">
    <w:name w:val="Title"/>
    <w:basedOn w:val="Normal"/>
    <w:next w:val="Normal"/>
    <w:link w:val="TtuloCar"/>
    <w:uiPriority w:val="10"/>
    <w:qFormat/>
    <w:rsid w:val="00882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7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7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7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7DD"/>
    <w:pPr>
      <w:spacing w:before="160"/>
      <w:jc w:val="center"/>
    </w:pPr>
    <w:rPr>
      <w:i/>
      <w:iCs/>
      <w:color w:val="404040" w:themeColor="text1" w:themeTint="BF"/>
    </w:rPr>
  </w:style>
  <w:style w:type="character" w:customStyle="1" w:styleId="CitaCar">
    <w:name w:val="Cita Car"/>
    <w:basedOn w:val="Fuentedeprrafopredeter"/>
    <w:link w:val="Cita"/>
    <w:uiPriority w:val="29"/>
    <w:rsid w:val="008827DD"/>
    <w:rPr>
      <w:i/>
      <w:iCs/>
      <w:color w:val="404040" w:themeColor="text1" w:themeTint="BF"/>
    </w:rPr>
  </w:style>
  <w:style w:type="paragraph" w:styleId="Prrafodelista">
    <w:name w:val="List Paragraph"/>
    <w:basedOn w:val="Normal"/>
    <w:uiPriority w:val="34"/>
    <w:qFormat/>
    <w:rsid w:val="008827DD"/>
    <w:pPr>
      <w:ind w:left="720"/>
      <w:contextualSpacing/>
    </w:pPr>
  </w:style>
  <w:style w:type="character" w:styleId="nfasisintenso">
    <w:name w:val="Intense Emphasis"/>
    <w:basedOn w:val="Fuentedeprrafopredeter"/>
    <w:uiPriority w:val="21"/>
    <w:qFormat/>
    <w:rsid w:val="008827DD"/>
    <w:rPr>
      <w:i/>
      <w:iCs/>
      <w:color w:val="0F4761" w:themeColor="accent1" w:themeShade="BF"/>
    </w:rPr>
  </w:style>
  <w:style w:type="paragraph" w:styleId="Citadestacada">
    <w:name w:val="Intense Quote"/>
    <w:basedOn w:val="Normal"/>
    <w:next w:val="Normal"/>
    <w:link w:val="CitadestacadaCar"/>
    <w:uiPriority w:val="30"/>
    <w:qFormat/>
    <w:rsid w:val="00882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7DD"/>
    <w:rPr>
      <w:i/>
      <w:iCs/>
      <w:color w:val="0F4761" w:themeColor="accent1" w:themeShade="BF"/>
    </w:rPr>
  </w:style>
  <w:style w:type="character" w:styleId="Referenciaintensa">
    <w:name w:val="Intense Reference"/>
    <w:basedOn w:val="Fuentedeprrafopredeter"/>
    <w:uiPriority w:val="32"/>
    <w:qFormat/>
    <w:rsid w:val="00882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2578</Characters>
  <Application>Microsoft Office Word</Application>
  <DocSecurity>0</DocSecurity>
  <Lines>21</Lines>
  <Paragraphs>6</Paragraphs>
  <ScaleCrop>false</ScaleCrop>
  <Company>HP Inc.</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2025-05-30T06:22:00Z</dcterms:created>
  <dcterms:modified xsi:type="dcterms:W3CDTF">2025-06-04T12:21:00Z</dcterms:modified>
</cp:coreProperties>
</file>