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8431" w14:textId="0635268E" w:rsidR="00B065BA" w:rsidRPr="000023EB" w:rsidRDefault="000023EB" w:rsidP="000023EB">
      <w:pPr>
        <w:jc w:val="both"/>
        <w:rPr>
          <w:rFonts w:ascii="Calibri" w:hAnsi="Calibri" w:cs="Calibri"/>
        </w:rPr>
      </w:pPr>
      <w:r w:rsidRPr="000023EB">
        <w:rPr>
          <w:rFonts w:ascii="Calibri" w:hAnsi="Calibri" w:cs="Calibri"/>
        </w:rPr>
        <w:t>25PES-217</w:t>
      </w:r>
    </w:p>
    <w:p w14:paraId="17CAB59C" w14:textId="273C6360" w:rsidR="000023EB" w:rsidRPr="000023EB" w:rsidRDefault="000023EB" w:rsidP="000023EB">
      <w:pPr>
        <w:jc w:val="both"/>
        <w:rPr>
          <w:rFonts w:ascii="Calibri" w:hAnsi="Calibri" w:cs="Calibri"/>
        </w:rPr>
      </w:pPr>
      <w:r w:rsidRPr="000023EB">
        <w:rPr>
          <w:rFonts w:ascii="Calibri" w:hAnsi="Calibri" w:cs="Calibri"/>
        </w:rPr>
        <w:t>Doña Itxaso So</w:t>
      </w:r>
      <w:r>
        <w:rPr>
          <w:rFonts w:ascii="Calibri" w:hAnsi="Calibri" w:cs="Calibri"/>
        </w:rPr>
        <w:t>t</w:t>
      </w:r>
      <w:r w:rsidRPr="000023EB">
        <w:rPr>
          <w:rFonts w:ascii="Calibri" w:hAnsi="Calibri" w:cs="Calibri"/>
        </w:rPr>
        <w:t>o Díaz de Cerio, parlamentaria foral adscrita al Grupo Parlamentario de Geroa Bai, al amparo de lo establecido en el Reglamento de la Cámara, formula la siguiente pregunta para su respuesta por escrito, a la consejera de Cultura, Deporte y Turismo del Gobierno de Navarra, doña Rebeca Esnaola:</w:t>
      </w:r>
    </w:p>
    <w:p w14:paraId="2F020150" w14:textId="02D23836" w:rsidR="000023EB" w:rsidRPr="000023EB" w:rsidRDefault="000023EB" w:rsidP="000023EB">
      <w:pPr>
        <w:jc w:val="both"/>
        <w:rPr>
          <w:rFonts w:ascii="Calibri" w:hAnsi="Calibri" w:cs="Calibri"/>
        </w:rPr>
      </w:pPr>
      <w:r w:rsidRPr="000023EB">
        <w:rPr>
          <w:rFonts w:ascii="Calibri" w:hAnsi="Calibri" w:cs="Calibri"/>
        </w:rPr>
        <w:t xml:space="preserve">¿Qué medidas va a poner en marcha el Departamento de Cultura, Deporte y Turismo del Gobierno de Navarra para asegurar el cumplimiento de la </w:t>
      </w:r>
      <w:r w:rsidR="00F075B5">
        <w:rPr>
          <w:rFonts w:ascii="Calibri" w:hAnsi="Calibri" w:cs="Calibri"/>
        </w:rPr>
        <w:t>L</w:t>
      </w:r>
      <w:r w:rsidRPr="000023EB">
        <w:rPr>
          <w:rFonts w:ascii="Calibri" w:hAnsi="Calibri" w:cs="Calibri"/>
        </w:rPr>
        <w:t xml:space="preserve">ey 18/2019 sobre acceso y ejercicio de las profesiones del </w:t>
      </w:r>
      <w:r w:rsidR="001A3A22">
        <w:rPr>
          <w:rFonts w:ascii="Calibri" w:hAnsi="Calibri" w:cs="Calibri"/>
        </w:rPr>
        <w:t>d</w:t>
      </w:r>
      <w:r w:rsidRPr="000023EB">
        <w:rPr>
          <w:rFonts w:ascii="Calibri" w:hAnsi="Calibri" w:cs="Calibri"/>
        </w:rPr>
        <w:t>eporte en Navarra?</w:t>
      </w:r>
    </w:p>
    <w:p w14:paraId="7AE7C029" w14:textId="7AF913C1" w:rsidR="000023EB" w:rsidRPr="000023EB" w:rsidRDefault="000023EB" w:rsidP="000023EB">
      <w:pPr>
        <w:jc w:val="both"/>
        <w:rPr>
          <w:rFonts w:ascii="Calibri" w:hAnsi="Calibri" w:cs="Calibri"/>
        </w:rPr>
      </w:pPr>
      <w:r w:rsidRPr="000023EB">
        <w:rPr>
          <w:rFonts w:ascii="Calibri" w:hAnsi="Calibri" w:cs="Calibri"/>
        </w:rPr>
        <w:t>Pamplona-Iruña, a 27 de mayo de 2025</w:t>
      </w:r>
    </w:p>
    <w:p w14:paraId="4F29653A" w14:textId="2CC477EE" w:rsidR="000023EB" w:rsidRPr="000023EB" w:rsidRDefault="000023EB" w:rsidP="000023EB">
      <w:pPr>
        <w:jc w:val="both"/>
        <w:rPr>
          <w:rFonts w:ascii="Calibri" w:hAnsi="Calibri" w:cs="Calibri"/>
        </w:rPr>
      </w:pPr>
      <w:r w:rsidRPr="000023EB">
        <w:rPr>
          <w:rFonts w:ascii="Calibri" w:hAnsi="Calibri" w:cs="Calibri"/>
        </w:rPr>
        <w:t>La Parlamentaria Foral: Itxaso So</w:t>
      </w:r>
      <w:r>
        <w:rPr>
          <w:rFonts w:ascii="Calibri" w:hAnsi="Calibri" w:cs="Calibri"/>
        </w:rPr>
        <w:t>t</w:t>
      </w:r>
      <w:r w:rsidRPr="000023EB">
        <w:rPr>
          <w:rFonts w:ascii="Calibri" w:hAnsi="Calibri" w:cs="Calibri"/>
        </w:rPr>
        <w:t>o Díaz de Cerio</w:t>
      </w:r>
    </w:p>
    <w:sectPr w:rsidR="000023EB" w:rsidRPr="000023E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EB"/>
    <w:rsid w:val="000023EB"/>
    <w:rsid w:val="000370A0"/>
    <w:rsid w:val="000820DB"/>
    <w:rsid w:val="000A3E45"/>
    <w:rsid w:val="000B399C"/>
    <w:rsid w:val="00102BA2"/>
    <w:rsid w:val="001A3A22"/>
    <w:rsid w:val="001E34F2"/>
    <w:rsid w:val="00242C60"/>
    <w:rsid w:val="002E551E"/>
    <w:rsid w:val="00337EB8"/>
    <w:rsid w:val="0035620E"/>
    <w:rsid w:val="003C1B1F"/>
    <w:rsid w:val="004300BA"/>
    <w:rsid w:val="00597020"/>
    <w:rsid w:val="00603382"/>
    <w:rsid w:val="0061120D"/>
    <w:rsid w:val="006C559E"/>
    <w:rsid w:val="006F2590"/>
    <w:rsid w:val="00710D6B"/>
    <w:rsid w:val="00845D68"/>
    <w:rsid w:val="00854C8E"/>
    <w:rsid w:val="0089010A"/>
    <w:rsid w:val="008A3285"/>
    <w:rsid w:val="00956302"/>
    <w:rsid w:val="00981984"/>
    <w:rsid w:val="00A536E1"/>
    <w:rsid w:val="00A6590A"/>
    <w:rsid w:val="00A9681F"/>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075B5"/>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B036"/>
  <w15:chartTrackingRefBased/>
  <w15:docId w15:val="{45406EF8-0FEE-47EE-A10D-7D4EE346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2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2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23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23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23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23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23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23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23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3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23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23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23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23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23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23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23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23EB"/>
    <w:rPr>
      <w:rFonts w:eastAsiaTheme="majorEastAsia" w:cstheme="majorBidi"/>
      <w:color w:val="272727" w:themeColor="text1" w:themeTint="D8"/>
    </w:rPr>
  </w:style>
  <w:style w:type="paragraph" w:styleId="Ttulo">
    <w:name w:val="Title"/>
    <w:basedOn w:val="Normal"/>
    <w:next w:val="Normal"/>
    <w:link w:val="TtuloCar"/>
    <w:uiPriority w:val="10"/>
    <w:qFormat/>
    <w:rsid w:val="00002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23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23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23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23EB"/>
    <w:pPr>
      <w:spacing w:before="160"/>
      <w:jc w:val="center"/>
    </w:pPr>
    <w:rPr>
      <w:i/>
      <w:iCs/>
      <w:color w:val="404040" w:themeColor="text1" w:themeTint="BF"/>
    </w:rPr>
  </w:style>
  <w:style w:type="character" w:customStyle="1" w:styleId="CitaCar">
    <w:name w:val="Cita Car"/>
    <w:basedOn w:val="Fuentedeprrafopredeter"/>
    <w:link w:val="Cita"/>
    <w:uiPriority w:val="29"/>
    <w:rsid w:val="000023EB"/>
    <w:rPr>
      <w:i/>
      <w:iCs/>
      <w:color w:val="404040" w:themeColor="text1" w:themeTint="BF"/>
    </w:rPr>
  </w:style>
  <w:style w:type="paragraph" w:styleId="Prrafodelista">
    <w:name w:val="List Paragraph"/>
    <w:basedOn w:val="Normal"/>
    <w:uiPriority w:val="34"/>
    <w:qFormat/>
    <w:rsid w:val="000023EB"/>
    <w:pPr>
      <w:ind w:left="720"/>
      <w:contextualSpacing/>
    </w:pPr>
  </w:style>
  <w:style w:type="character" w:styleId="nfasisintenso">
    <w:name w:val="Intense Emphasis"/>
    <w:basedOn w:val="Fuentedeprrafopredeter"/>
    <w:uiPriority w:val="21"/>
    <w:qFormat/>
    <w:rsid w:val="000023EB"/>
    <w:rPr>
      <w:i/>
      <w:iCs/>
      <w:color w:val="0F4761" w:themeColor="accent1" w:themeShade="BF"/>
    </w:rPr>
  </w:style>
  <w:style w:type="paragraph" w:styleId="Citadestacada">
    <w:name w:val="Intense Quote"/>
    <w:basedOn w:val="Normal"/>
    <w:next w:val="Normal"/>
    <w:link w:val="CitadestacadaCar"/>
    <w:uiPriority w:val="30"/>
    <w:qFormat/>
    <w:rsid w:val="00002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23EB"/>
    <w:rPr>
      <w:i/>
      <w:iCs/>
      <w:color w:val="0F4761" w:themeColor="accent1" w:themeShade="BF"/>
    </w:rPr>
  </w:style>
  <w:style w:type="character" w:styleId="Referenciaintensa">
    <w:name w:val="Intense Reference"/>
    <w:basedOn w:val="Fuentedeprrafopredeter"/>
    <w:uiPriority w:val="32"/>
    <w:qFormat/>
    <w:rsid w:val="000023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530</Characters>
  <Application>Microsoft Office Word</Application>
  <DocSecurity>0</DocSecurity>
  <Lines>4</Lines>
  <Paragraphs>1</Paragraphs>
  <ScaleCrop>false</ScaleCrop>
  <Company>HP Inc.</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2025-05-30T07:59:00Z</dcterms:created>
  <dcterms:modified xsi:type="dcterms:W3CDTF">2025-06-04T10:51:00Z</dcterms:modified>
</cp:coreProperties>
</file>