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AABB7" w14:textId="57AFDDA2" w:rsidR="00173A5A" w:rsidRPr="006468DF" w:rsidRDefault="006468DF" w:rsidP="006468DF">
      <w:pPr>
        <w:spacing w:after="240"/>
        <w:jc w:val="both"/>
        <w:rPr>
          <w:b/>
          <w:bCs/>
        </w:rPr>
      </w:pPr>
      <w:r w:rsidRPr="006468DF">
        <w:rPr>
          <w:b/>
          <w:bCs/>
        </w:rPr>
        <w:t>P</w:t>
      </w:r>
      <w:r w:rsidR="00CB4600" w:rsidRPr="006468DF">
        <w:rPr>
          <w:b/>
          <w:bCs/>
        </w:rPr>
        <w:t xml:space="preserve">roposición de ley foral </w:t>
      </w:r>
      <w:r w:rsidR="00173A5A" w:rsidRPr="006468DF">
        <w:rPr>
          <w:b/>
          <w:bCs/>
        </w:rPr>
        <w:t>de modificación de la Ley Foral 2/1995 de 10 de marzo, de Haciendas Locales de Navarra</w:t>
      </w:r>
    </w:p>
    <w:p w14:paraId="3411228F" w14:textId="77777777" w:rsidR="00173A5A" w:rsidRDefault="00173A5A" w:rsidP="001B7F24">
      <w:pPr>
        <w:spacing w:after="120"/>
        <w:jc w:val="center"/>
      </w:pPr>
      <w:r w:rsidRPr="00173A5A">
        <w:t>EXPOSICION DE MOTIVOS</w:t>
      </w:r>
    </w:p>
    <w:p w14:paraId="5F359832" w14:textId="4A64DB9F" w:rsidR="00173A5A" w:rsidRDefault="00173A5A" w:rsidP="001B7F24">
      <w:pPr>
        <w:spacing w:after="120"/>
        <w:jc w:val="both"/>
      </w:pPr>
      <w:r w:rsidRPr="00173A5A">
        <w:t>La Ley Foral 2/1995, de 10 de marzo, de Haciendas Locales de Navarra ha ido, a lo largo de los años, sufriendo numerosas modificaciones con el fin de adaptarse a la realidad de cada momento y a las necesidades de las Entidades Locales.</w:t>
      </w:r>
    </w:p>
    <w:p w14:paraId="6D3C101B" w14:textId="77777777" w:rsidR="00173A5A" w:rsidRDefault="00173A5A" w:rsidP="001B7F24">
      <w:pPr>
        <w:spacing w:after="120"/>
        <w:jc w:val="both"/>
      </w:pPr>
      <w:r w:rsidRPr="00173A5A">
        <w:t>Dentro de este marco, las Entidades Locales han ido adoptando medidas, entre otras en forma de bonificaciones, para las personas y colectivos más desfavorecidos, capacidad que deben mantener estas Entidades Locales para adaptarse a las situaciones que se producen y que afectan a la capacidad económica de las familias.</w:t>
      </w:r>
    </w:p>
    <w:p w14:paraId="1F76985E" w14:textId="77777777" w:rsidR="00173A5A" w:rsidRDefault="00173A5A" w:rsidP="001B7F24">
      <w:pPr>
        <w:spacing w:after="120"/>
        <w:jc w:val="both"/>
      </w:pPr>
      <w:r w:rsidRPr="00173A5A">
        <w:t>Según lo que establece el artículo 138 de la Ley Foral 2/1995, de 10 de marzo, de Haciendas Locales de Navarra, la base imponible de la contribución territorial que pagan los ciudadanos estará constituida por el valor catastral de los bienes inmuebles.</w:t>
      </w:r>
    </w:p>
    <w:p w14:paraId="44F94D77" w14:textId="77777777" w:rsidR="00173A5A" w:rsidRDefault="00173A5A" w:rsidP="001B7F24">
      <w:pPr>
        <w:spacing w:after="120"/>
        <w:jc w:val="both"/>
      </w:pPr>
      <w:r w:rsidRPr="00173A5A">
        <w:t>El artículo 139 de la Ley Foral 2/1995, de 10 de marzo, de Haciendas Locales de Navarra, establece la cuota del impuesto de la contribución territorial, así como el tipo de gravamen que se aplica a la base imponible, volviendo a su redacción original de entre el 0,1 al 0,5 por 100.</w:t>
      </w:r>
    </w:p>
    <w:p w14:paraId="6BFD4673" w14:textId="1B91D732" w:rsidR="005778F1" w:rsidRDefault="00173A5A" w:rsidP="001B7F24">
      <w:pPr>
        <w:spacing w:after="120"/>
        <w:jc w:val="both"/>
      </w:pPr>
      <w:r w:rsidRPr="00173A5A">
        <w:t>Por su parte, el artículo 140 de la citada Ley Foral establece las bonificaciones que las entidades locales pueden establecer sobre la contribución territorial. Dichas bonificaciones son susceptibles de ser modificadas y mejoradas.</w:t>
      </w:r>
    </w:p>
    <w:p w14:paraId="725F4D08" w14:textId="77777777" w:rsidR="00173A5A" w:rsidRDefault="00173A5A" w:rsidP="001B7F24">
      <w:pPr>
        <w:spacing w:after="120"/>
        <w:jc w:val="both"/>
      </w:pPr>
      <w:r w:rsidRPr="00173A5A">
        <w:t>Así, en lo referente al impuesto sobre el incremento del valor de los terrenos de naturaleza urbana (plusvalías), se establece un gravamen único para toda la Comunidad Foral de Navarra del 8 por 100.</w:t>
      </w:r>
    </w:p>
    <w:p w14:paraId="418EC5B4" w14:textId="77777777" w:rsidR="00173A5A" w:rsidRDefault="00173A5A" w:rsidP="001B7F24">
      <w:pPr>
        <w:spacing w:after="120"/>
        <w:jc w:val="both"/>
      </w:pPr>
      <w:r w:rsidRPr="00173A5A">
        <w:t>Además, se elimina el Capítulo VIII del Título II de la Ley Foral 2/1995, de 10 de marzo de Haciendas Locales de Navarra, del impuesto sobre viviendas deshabitadas. En su lugar, se establecen bonificaciones en la contribución territorial a los propietarios de viviendas que las destinen al alquiler. La derogación del capítulo VIII del título segundo de la Ley Foral 2/1995 de Haciendas Locales de Navarra tiene su fundamento en la constatación de que, una vez transcurridos doce años de vigencia, las políticas acogidas en este capítulo se han demostrado ineficaces respecto de los efectos perseguidos, en especial el dirigido a lograr un incremento sustancial de la oferta de viviendas en alquiler por todo lo cual se considera necesario retomar las políticas que incentiven el arrendamiento de viviendas como así se pretende por otra parte en una de las modificaciones de la presente proposición de Ley Foral.</w:t>
      </w:r>
    </w:p>
    <w:p w14:paraId="431998B9" w14:textId="77777777" w:rsidR="00173A5A" w:rsidRDefault="00173A5A" w:rsidP="001B7F24">
      <w:pPr>
        <w:spacing w:after="120"/>
        <w:jc w:val="both"/>
      </w:pPr>
      <w:r w:rsidRPr="00173A5A">
        <w:t>En su virtud, se propone la modificación de la Ley Foral 2/1995 de 10 de marzo, de Haciendas Locales de Navarra en los siguientes términos:</w:t>
      </w:r>
    </w:p>
    <w:p w14:paraId="791F91D9" w14:textId="68A43756" w:rsidR="00173A5A" w:rsidRDefault="00173A5A" w:rsidP="001B7F24">
      <w:pPr>
        <w:spacing w:after="120"/>
        <w:jc w:val="both"/>
      </w:pPr>
      <w:r w:rsidRPr="00173A5A">
        <w:rPr>
          <w:b/>
          <w:bCs/>
        </w:rPr>
        <w:t>Artículo Único:</w:t>
      </w:r>
      <w:r w:rsidRPr="00173A5A">
        <w:t xml:space="preserve"> Modificación de la Ley Foral 2/1995, de 10 de marzo, de las Haciendas Locales de Navarra.</w:t>
      </w:r>
    </w:p>
    <w:p w14:paraId="36487516" w14:textId="77777777" w:rsidR="00173A5A" w:rsidRDefault="00173A5A" w:rsidP="001B7F24">
      <w:pPr>
        <w:spacing w:after="120"/>
        <w:jc w:val="both"/>
      </w:pPr>
      <w:r w:rsidRPr="00173A5A">
        <w:rPr>
          <w:b/>
          <w:bCs/>
          <w:u w:val="single"/>
        </w:rPr>
        <w:t>Uno</w:t>
      </w:r>
      <w:r w:rsidRPr="00173A5A">
        <w:t>. - Se modifica el apartado 2 del artículo 139 de la Ley Foral 2/1995, de 10 de marzo, de Haciendas Locales de Navarra, que queda redactado de la siguiente manera:</w:t>
      </w:r>
    </w:p>
    <w:p w14:paraId="3E73C38D" w14:textId="77777777" w:rsidR="00173A5A" w:rsidRDefault="00173A5A" w:rsidP="001B7F24">
      <w:pPr>
        <w:spacing w:after="120"/>
        <w:jc w:val="both"/>
      </w:pPr>
      <w:r w:rsidRPr="00173A5A">
        <w:t xml:space="preserve">“2. El tipo de gravamen deberá estar comprendido entre el 0,10 y el 0,50 por 100.” </w:t>
      </w:r>
    </w:p>
    <w:p w14:paraId="2496F836" w14:textId="77777777" w:rsidR="001B7F24" w:rsidRDefault="00173A5A" w:rsidP="001B7F24">
      <w:pPr>
        <w:spacing w:after="120"/>
        <w:jc w:val="both"/>
      </w:pPr>
      <w:r w:rsidRPr="00173A5A">
        <w:rPr>
          <w:b/>
          <w:bCs/>
          <w:u w:val="single"/>
        </w:rPr>
        <w:lastRenderedPageBreak/>
        <w:t>Dos</w:t>
      </w:r>
      <w:r w:rsidRPr="00173A5A">
        <w:t>. - Se modifica el apartado 4 del artículo 140 de la Ley Foral 2/1995, de 10 de marzo, de Haciendas Locales de Navarra, que queda redactado de la siguiente manera:</w:t>
      </w:r>
    </w:p>
    <w:p w14:paraId="2420BDC4" w14:textId="77777777" w:rsidR="001B7F24" w:rsidRDefault="00173A5A" w:rsidP="001B7F24">
      <w:pPr>
        <w:spacing w:after="120"/>
        <w:jc w:val="both"/>
      </w:pPr>
      <w:r w:rsidRPr="00173A5A">
        <w:t>“4. Las ordenanzas fiscales podrán regular una bonificación de entre el 25 por ciento y el 90 por ciento de la cuota del impuesto.</w:t>
      </w:r>
    </w:p>
    <w:p w14:paraId="0E18E0B3" w14:textId="77777777" w:rsidR="001B7F24" w:rsidRDefault="00173A5A" w:rsidP="001B7F24">
      <w:pPr>
        <w:spacing w:after="120"/>
        <w:jc w:val="both"/>
      </w:pPr>
      <w:r w:rsidRPr="00173A5A">
        <w:t>Esta bonificación estará sujeta a que las rentas del sujeto pasivo, excluidas las exentas, no superen cuatro veces el Salario Mínimo Interprofesional, pudiendo contemplar cada entidad local diferentes tramos en función de la renta dentro del rango establecido en este artículo.</w:t>
      </w:r>
    </w:p>
    <w:p w14:paraId="467169B2" w14:textId="49DF1441" w:rsidR="00173A5A" w:rsidRDefault="00173A5A" w:rsidP="001B7F24">
      <w:pPr>
        <w:spacing w:after="120"/>
        <w:jc w:val="both"/>
      </w:pPr>
      <w:r w:rsidRPr="00173A5A">
        <w:t>La regulación de los restantes aspectos sustantivos y formales de la bonificación se regulará mediante ordenanza fiscal.”</w:t>
      </w:r>
    </w:p>
    <w:p w14:paraId="682A734C" w14:textId="77777777" w:rsidR="001B7F24" w:rsidRDefault="00173A5A" w:rsidP="001B7F24">
      <w:pPr>
        <w:spacing w:after="120"/>
        <w:jc w:val="both"/>
      </w:pPr>
      <w:r w:rsidRPr="001B7F24">
        <w:rPr>
          <w:b/>
          <w:bCs/>
          <w:u w:val="single"/>
        </w:rPr>
        <w:t>Tres</w:t>
      </w:r>
      <w:r w:rsidRPr="00173A5A">
        <w:t xml:space="preserve">. - Se añade un apartado 6 al artículo 140 de la Ley Foral 2/1995, de 10 de marzo, de Haciendas Locales de Navarra, con la siguiente redacción: </w:t>
      </w:r>
    </w:p>
    <w:p w14:paraId="029D04BE" w14:textId="77777777" w:rsidR="001B7F24" w:rsidRDefault="00173A5A" w:rsidP="001B7F24">
      <w:pPr>
        <w:spacing w:after="120"/>
        <w:jc w:val="both"/>
      </w:pPr>
      <w:r w:rsidRPr="00173A5A">
        <w:t>“6. Gozarán de una bonificación del 25 por ciento de la cuota del impuesto aquellas viviendas que estén en régimen de alquiler. La forma de acreditar esta situación y los demás aspectos sustantivos y formales de esta bonificación se especificarán en la respectiva ordenanza fiscal.”</w:t>
      </w:r>
    </w:p>
    <w:p w14:paraId="7C3E4206" w14:textId="77777777" w:rsidR="001B7F24" w:rsidRDefault="00173A5A" w:rsidP="001B7F24">
      <w:pPr>
        <w:spacing w:after="120"/>
        <w:jc w:val="both"/>
      </w:pPr>
      <w:r w:rsidRPr="001B7F24">
        <w:rPr>
          <w:b/>
          <w:bCs/>
          <w:u w:val="single"/>
        </w:rPr>
        <w:t>Cuatro</w:t>
      </w:r>
      <w:r w:rsidRPr="00173A5A">
        <w:t>. - Se modifica el artículo 176 de la Ley Foral 2/1995, de 10 de marzo, de Haciendas Locales de Navarra, que queda redactado de la siguiente manera: “La cuota de este impuesto será el resultado de aplicar a la base imponible el tipo de gravamen del 8 por 100.”</w:t>
      </w:r>
    </w:p>
    <w:p w14:paraId="5C2CDA39" w14:textId="77777777" w:rsidR="001B7F24" w:rsidRDefault="00173A5A" w:rsidP="001B7F24">
      <w:pPr>
        <w:spacing w:after="120"/>
        <w:jc w:val="both"/>
      </w:pPr>
      <w:r w:rsidRPr="001B7F24">
        <w:rPr>
          <w:b/>
          <w:bCs/>
          <w:u w:val="single"/>
        </w:rPr>
        <w:t>Cinco</w:t>
      </w:r>
      <w:r w:rsidRPr="00173A5A">
        <w:t>. - Se suprime el Capítulo VIII “Impuesto sobre viviendas deshabitadas” del Título II de la Ley Foral 2/1995, de 10 de marzo, de Haciendas Locales de Navarra.</w:t>
      </w:r>
    </w:p>
    <w:p w14:paraId="18B076EE" w14:textId="77777777" w:rsidR="0057492C" w:rsidRDefault="00173A5A" w:rsidP="001B7F24">
      <w:pPr>
        <w:spacing w:after="120"/>
        <w:jc w:val="both"/>
      </w:pPr>
      <w:r w:rsidRPr="001B7F24">
        <w:rPr>
          <w:b/>
          <w:bCs/>
        </w:rPr>
        <w:t>Disposición derogatoria única.</w:t>
      </w:r>
      <w:r w:rsidRPr="00173A5A">
        <w:t xml:space="preserve"> </w:t>
      </w:r>
      <w:r w:rsidRPr="00354713">
        <w:rPr>
          <w:b/>
          <w:bCs/>
        </w:rPr>
        <w:t>Derogaciones normativas</w:t>
      </w:r>
    </w:p>
    <w:p w14:paraId="31FC8FF2" w14:textId="44CF43F4" w:rsidR="001B7F24" w:rsidRDefault="00173A5A" w:rsidP="001B7F24">
      <w:pPr>
        <w:spacing w:after="120"/>
        <w:jc w:val="both"/>
      </w:pPr>
      <w:r w:rsidRPr="00173A5A">
        <w:t>Quedan derogadas cuantas disposiciones de igual o inferior rango se opongan a lo establecido en esta Ley Foral</w:t>
      </w:r>
      <w:r w:rsidR="001B7F24">
        <w:t>.</w:t>
      </w:r>
    </w:p>
    <w:p w14:paraId="1CC26CFC" w14:textId="77777777" w:rsidR="0057492C" w:rsidRDefault="00173A5A" w:rsidP="001B7F24">
      <w:pPr>
        <w:spacing w:after="120"/>
        <w:jc w:val="both"/>
      </w:pPr>
      <w:r w:rsidRPr="001B7F24">
        <w:rPr>
          <w:b/>
          <w:bCs/>
        </w:rPr>
        <w:t>Disposición final única.</w:t>
      </w:r>
      <w:r w:rsidRPr="00173A5A">
        <w:t xml:space="preserve"> </w:t>
      </w:r>
      <w:r w:rsidRPr="00354713">
        <w:rPr>
          <w:b/>
          <w:bCs/>
        </w:rPr>
        <w:t>Entrada en vigor</w:t>
      </w:r>
    </w:p>
    <w:p w14:paraId="490E360E" w14:textId="5B490E9C" w:rsidR="00173A5A" w:rsidRDefault="00173A5A" w:rsidP="001B7F24">
      <w:pPr>
        <w:spacing w:after="120"/>
        <w:jc w:val="both"/>
      </w:pPr>
      <w:r w:rsidRPr="00173A5A">
        <w:t>Esta Ley Foral entrará en vigor el 1 de enero de 202</w:t>
      </w:r>
      <w:r>
        <w:t>6</w:t>
      </w:r>
      <w:r w:rsidR="001B7F24">
        <w:t>.</w:t>
      </w:r>
    </w:p>
    <w:p w14:paraId="7D426157" w14:textId="77777777" w:rsidR="00173A5A" w:rsidRDefault="00173A5A" w:rsidP="001B7F24">
      <w:pPr>
        <w:spacing w:after="120"/>
        <w:jc w:val="both"/>
      </w:pPr>
    </w:p>
    <w:sectPr w:rsidR="00173A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A5A"/>
    <w:rsid w:val="0004082E"/>
    <w:rsid w:val="00085BFB"/>
    <w:rsid w:val="00100867"/>
    <w:rsid w:val="00173A5A"/>
    <w:rsid w:val="00176970"/>
    <w:rsid w:val="00185723"/>
    <w:rsid w:val="001B7F24"/>
    <w:rsid w:val="001D286B"/>
    <w:rsid w:val="00296AF7"/>
    <w:rsid w:val="002B5866"/>
    <w:rsid w:val="002C2CBA"/>
    <w:rsid w:val="002F7EA0"/>
    <w:rsid w:val="00354713"/>
    <w:rsid w:val="003A50E0"/>
    <w:rsid w:val="00425A91"/>
    <w:rsid w:val="0045436C"/>
    <w:rsid w:val="00474235"/>
    <w:rsid w:val="005022DF"/>
    <w:rsid w:val="005141D3"/>
    <w:rsid w:val="00517634"/>
    <w:rsid w:val="0057492C"/>
    <w:rsid w:val="005778F1"/>
    <w:rsid w:val="006468DF"/>
    <w:rsid w:val="00653469"/>
    <w:rsid w:val="006747A5"/>
    <w:rsid w:val="006F16DD"/>
    <w:rsid w:val="00715306"/>
    <w:rsid w:val="0072313D"/>
    <w:rsid w:val="00727D6C"/>
    <w:rsid w:val="008C666C"/>
    <w:rsid w:val="008E408E"/>
    <w:rsid w:val="00911504"/>
    <w:rsid w:val="0094372D"/>
    <w:rsid w:val="00984068"/>
    <w:rsid w:val="00A45945"/>
    <w:rsid w:val="00A62289"/>
    <w:rsid w:val="00AE508C"/>
    <w:rsid w:val="00B46472"/>
    <w:rsid w:val="00B93148"/>
    <w:rsid w:val="00BF3DD5"/>
    <w:rsid w:val="00BF6CCC"/>
    <w:rsid w:val="00C111F9"/>
    <w:rsid w:val="00C507D2"/>
    <w:rsid w:val="00CB4600"/>
    <w:rsid w:val="00D10586"/>
    <w:rsid w:val="00E62334"/>
    <w:rsid w:val="00E62EC0"/>
    <w:rsid w:val="00F326C3"/>
    <w:rsid w:val="00F81149"/>
    <w:rsid w:val="00F849C4"/>
    <w:rsid w:val="00FB72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3B504"/>
  <w15:chartTrackingRefBased/>
  <w15:docId w15:val="{019806F4-3ADC-46ED-BCF8-BE411B41C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73A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73A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73A5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73A5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73A5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73A5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73A5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73A5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73A5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73A5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73A5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73A5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73A5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73A5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73A5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73A5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73A5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73A5A"/>
    <w:rPr>
      <w:rFonts w:eastAsiaTheme="majorEastAsia" w:cstheme="majorBidi"/>
      <w:color w:val="272727" w:themeColor="text1" w:themeTint="D8"/>
    </w:rPr>
  </w:style>
  <w:style w:type="paragraph" w:styleId="Ttulo">
    <w:name w:val="Title"/>
    <w:basedOn w:val="Normal"/>
    <w:next w:val="Normal"/>
    <w:link w:val="TtuloCar"/>
    <w:uiPriority w:val="10"/>
    <w:qFormat/>
    <w:rsid w:val="00173A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73A5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73A5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73A5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73A5A"/>
    <w:pPr>
      <w:spacing w:before="160"/>
      <w:jc w:val="center"/>
    </w:pPr>
    <w:rPr>
      <w:i/>
      <w:iCs/>
      <w:color w:val="404040" w:themeColor="text1" w:themeTint="BF"/>
    </w:rPr>
  </w:style>
  <w:style w:type="character" w:customStyle="1" w:styleId="CitaCar">
    <w:name w:val="Cita Car"/>
    <w:basedOn w:val="Fuentedeprrafopredeter"/>
    <w:link w:val="Cita"/>
    <w:uiPriority w:val="29"/>
    <w:rsid w:val="00173A5A"/>
    <w:rPr>
      <w:i/>
      <w:iCs/>
      <w:color w:val="404040" w:themeColor="text1" w:themeTint="BF"/>
    </w:rPr>
  </w:style>
  <w:style w:type="paragraph" w:styleId="Prrafodelista">
    <w:name w:val="List Paragraph"/>
    <w:basedOn w:val="Normal"/>
    <w:uiPriority w:val="34"/>
    <w:qFormat/>
    <w:rsid w:val="00173A5A"/>
    <w:pPr>
      <w:ind w:left="720"/>
      <w:contextualSpacing/>
    </w:pPr>
  </w:style>
  <w:style w:type="character" w:styleId="nfasisintenso">
    <w:name w:val="Intense Emphasis"/>
    <w:basedOn w:val="Fuentedeprrafopredeter"/>
    <w:uiPriority w:val="21"/>
    <w:qFormat/>
    <w:rsid w:val="00173A5A"/>
    <w:rPr>
      <w:i/>
      <w:iCs/>
      <w:color w:val="0F4761" w:themeColor="accent1" w:themeShade="BF"/>
    </w:rPr>
  </w:style>
  <w:style w:type="paragraph" w:styleId="Citadestacada">
    <w:name w:val="Intense Quote"/>
    <w:basedOn w:val="Normal"/>
    <w:next w:val="Normal"/>
    <w:link w:val="CitadestacadaCar"/>
    <w:uiPriority w:val="30"/>
    <w:qFormat/>
    <w:rsid w:val="00173A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73A5A"/>
    <w:rPr>
      <w:i/>
      <w:iCs/>
      <w:color w:val="0F4761" w:themeColor="accent1" w:themeShade="BF"/>
    </w:rPr>
  </w:style>
  <w:style w:type="character" w:styleId="Referenciaintensa">
    <w:name w:val="Intense Reference"/>
    <w:basedOn w:val="Fuentedeprrafopredeter"/>
    <w:uiPriority w:val="32"/>
    <w:qFormat/>
    <w:rsid w:val="00173A5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752</Words>
  <Characters>4142</Characters>
  <Application>Microsoft Office Word</Application>
  <DocSecurity>0</DocSecurity>
  <Lines>34</Lines>
  <Paragraphs>9</Paragraphs>
  <ScaleCrop>false</ScaleCrop>
  <Company/>
  <LinksUpToDate>false</LinksUpToDate>
  <CharactersWithSpaces>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Martin Cestao, Nerea</cp:lastModifiedBy>
  <cp:revision>7</cp:revision>
  <dcterms:created xsi:type="dcterms:W3CDTF">2025-06-06T11:40:00Z</dcterms:created>
  <dcterms:modified xsi:type="dcterms:W3CDTF">2025-06-09T09:18:00Z</dcterms:modified>
</cp:coreProperties>
</file>