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3858" w14:textId="77777777" w:rsidR="0019295D" w:rsidRPr="00F37841" w:rsidRDefault="0019295D" w:rsidP="00C56D21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14:paraId="7CFF1927" w14:textId="28D3F33E" w:rsidR="00C56D21" w:rsidRPr="00F37841" w:rsidRDefault="00C56D21" w:rsidP="00F37841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 xml:space="preserve">La </w:t>
      </w:r>
      <w:proofErr w:type="gramStart"/>
      <w:r w:rsidRPr="00F37841">
        <w:rPr>
          <w:rFonts w:ascii="Calibri" w:hAnsi="Calibri" w:cs="Calibri"/>
          <w:sz w:val="22"/>
          <w:szCs w:val="22"/>
        </w:rPr>
        <w:t>Consejera</w:t>
      </w:r>
      <w:proofErr w:type="gramEnd"/>
      <w:r w:rsidRPr="00F37841">
        <w:rPr>
          <w:rFonts w:ascii="Calibri" w:hAnsi="Calibri" w:cs="Calibri"/>
          <w:sz w:val="22"/>
          <w:szCs w:val="22"/>
        </w:rPr>
        <w:t xml:space="preserve"> de Interior, Función Pública y Justicia del Gobierno de Navarra, en relación con la pregunta para su contesta</w:t>
      </w:r>
      <w:r w:rsidR="00A21F78" w:rsidRPr="00F37841">
        <w:rPr>
          <w:rFonts w:ascii="Calibri" w:hAnsi="Calibri" w:cs="Calibri"/>
          <w:sz w:val="22"/>
          <w:szCs w:val="22"/>
        </w:rPr>
        <w:t>ción por escrito formulada por e</w:t>
      </w:r>
      <w:r w:rsidRPr="00F37841">
        <w:rPr>
          <w:rFonts w:ascii="Calibri" w:hAnsi="Calibri" w:cs="Calibri"/>
          <w:sz w:val="22"/>
          <w:szCs w:val="22"/>
        </w:rPr>
        <w:t xml:space="preserve">l Parlamentario Foral Ilmo. Sr. D. </w:t>
      </w:r>
      <w:r w:rsidR="00BE0A33" w:rsidRPr="00F37841">
        <w:rPr>
          <w:rFonts w:ascii="Calibri" w:hAnsi="Calibri" w:cs="Calibri"/>
          <w:sz w:val="22"/>
          <w:szCs w:val="22"/>
        </w:rPr>
        <w:t xml:space="preserve">Adolfo </w:t>
      </w:r>
      <w:proofErr w:type="spellStart"/>
      <w:r w:rsidR="00BE0A33" w:rsidRPr="00F37841">
        <w:rPr>
          <w:rFonts w:ascii="Calibri" w:hAnsi="Calibri" w:cs="Calibri"/>
          <w:sz w:val="22"/>
          <w:szCs w:val="22"/>
        </w:rPr>
        <w:t>Araiz</w:t>
      </w:r>
      <w:proofErr w:type="spellEnd"/>
      <w:r w:rsidR="00BE0A33" w:rsidRPr="00F37841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E0A33" w:rsidRPr="00F37841">
        <w:rPr>
          <w:rFonts w:ascii="Calibri" w:hAnsi="Calibri" w:cs="Calibri"/>
          <w:sz w:val="22"/>
          <w:szCs w:val="22"/>
        </w:rPr>
        <w:t>Flamarique</w:t>
      </w:r>
      <w:proofErr w:type="spellEnd"/>
      <w:r w:rsidRPr="00F37841">
        <w:rPr>
          <w:rFonts w:ascii="Calibri" w:hAnsi="Calibri" w:cs="Calibri"/>
          <w:sz w:val="22"/>
          <w:szCs w:val="22"/>
        </w:rPr>
        <w:t>, miembro de las Cortes de Navarra, adscrito al Grupo Parlamentario</w:t>
      </w:r>
      <w:r w:rsidR="00BE0A33" w:rsidRPr="00F37841">
        <w:rPr>
          <w:rFonts w:ascii="Calibri" w:hAnsi="Calibri" w:cs="Calibri"/>
          <w:sz w:val="22"/>
          <w:szCs w:val="22"/>
        </w:rPr>
        <w:t xml:space="preserve"> E.H. Bildu Nafarroa</w:t>
      </w:r>
      <w:r w:rsidRPr="00F37841">
        <w:rPr>
          <w:rFonts w:ascii="Calibri" w:hAnsi="Calibri" w:cs="Calibri"/>
          <w:sz w:val="22"/>
          <w:szCs w:val="22"/>
        </w:rPr>
        <w:t xml:space="preserve">, al amparo de lo dispuesto en el Reglamento de la Cámara, </w:t>
      </w:r>
      <w:r w:rsidR="00A21F78" w:rsidRPr="00F37841">
        <w:rPr>
          <w:rFonts w:ascii="Calibri" w:hAnsi="Calibri" w:cs="Calibri"/>
          <w:sz w:val="22"/>
          <w:szCs w:val="22"/>
        </w:rPr>
        <w:t xml:space="preserve">que realiza la siguiente pregunta escrita al Gobierno de Navarra </w:t>
      </w:r>
      <w:r w:rsidR="00BE0A33" w:rsidRPr="00F37841">
        <w:rPr>
          <w:rFonts w:ascii="Calibri" w:hAnsi="Calibri" w:cs="Calibri"/>
          <w:sz w:val="22"/>
          <w:szCs w:val="22"/>
        </w:rPr>
        <w:t>(11-25</w:t>
      </w:r>
      <w:r w:rsidR="00A21F78" w:rsidRPr="00F37841">
        <w:rPr>
          <w:rFonts w:ascii="Calibri" w:hAnsi="Calibri" w:cs="Calibri"/>
          <w:sz w:val="22"/>
          <w:szCs w:val="22"/>
        </w:rPr>
        <w:t>/PES</w:t>
      </w:r>
      <w:r w:rsidR="00997953" w:rsidRPr="00F37841">
        <w:rPr>
          <w:rFonts w:ascii="Calibri" w:hAnsi="Calibri" w:cs="Calibri"/>
          <w:sz w:val="22"/>
          <w:szCs w:val="22"/>
        </w:rPr>
        <w:t>-00</w:t>
      </w:r>
      <w:r w:rsidR="009A2788" w:rsidRPr="00F37841">
        <w:rPr>
          <w:rFonts w:ascii="Calibri" w:hAnsi="Calibri" w:cs="Calibri"/>
          <w:sz w:val="22"/>
          <w:szCs w:val="22"/>
        </w:rPr>
        <w:t>138</w:t>
      </w:r>
      <w:r w:rsidR="00997953" w:rsidRPr="00F37841">
        <w:rPr>
          <w:rFonts w:ascii="Calibri" w:hAnsi="Calibri" w:cs="Calibri"/>
          <w:sz w:val="22"/>
          <w:szCs w:val="22"/>
        </w:rPr>
        <w:t>)</w:t>
      </w:r>
      <w:r w:rsidR="00112B2E" w:rsidRPr="00F37841">
        <w:rPr>
          <w:rFonts w:ascii="Calibri" w:hAnsi="Calibri" w:cs="Calibri"/>
          <w:sz w:val="22"/>
          <w:szCs w:val="22"/>
        </w:rPr>
        <w:t>, informa lo siguiente</w:t>
      </w:r>
      <w:r w:rsidRPr="00F37841">
        <w:rPr>
          <w:rFonts w:ascii="Calibri" w:hAnsi="Calibri" w:cs="Calibri"/>
          <w:sz w:val="22"/>
          <w:szCs w:val="22"/>
        </w:rPr>
        <w:t>:</w:t>
      </w:r>
    </w:p>
    <w:p w14:paraId="5F0518C6" w14:textId="698C4065" w:rsidR="009720DD" w:rsidRPr="00F37841" w:rsidRDefault="009A2788" w:rsidP="00F378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Por cada uno de los Departamentos, empresas o fundaciones públicas ¿qué número de plazas han sido objeto de procesos de estabilización de acuerdo con las disposiciones de la Ley Foral 19/2022?</w:t>
      </w:r>
    </w:p>
    <w:p w14:paraId="61944316" w14:textId="77777777" w:rsidR="009720DD" w:rsidRPr="00F37841" w:rsidRDefault="009720DD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Según la información aportada por el Servicio de Gestión de Procedimientos de Personal, las plazas que han sido objeto de procesos de estabilización a fecha de 31 de diciembre de 2022 (fecha límite de convocatorias) por cada uno de los entonces Departamentos en la Administración de la Comunidad Foral de Navarra y sus organismos autónomos, son:</w:t>
      </w:r>
    </w:p>
    <w:p w14:paraId="0FDE970F" w14:textId="77777777" w:rsidR="009720DD" w:rsidRPr="00F37841" w:rsidRDefault="009720DD" w:rsidP="009720DD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2"/>
        <w:tblW w:w="8009" w:type="dxa"/>
        <w:tblInd w:w="993" w:type="dxa"/>
        <w:tblCellMar>
          <w:left w:w="68" w:type="dxa"/>
          <w:right w:w="36" w:type="dxa"/>
        </w:tblCellMar>
        <w:tblLook w:val="04A0" w:firstRow="1" w:lastRow="0" w:firstColumn="1" w:lastColumn="0" w:noHBand="0" w:noVBand="1"/>
      </w:tblPr>
      <w:tblGrid>
        <w:gridCol w:w="4388"/>
        <w:gridCol w:w="1983"/>
        <w:gridCol w:w="1638"/>
      </w:tblGrid>
      <w:tr w:rsidR="009720DD" w:rsidRPr="00F37841" w14:paraId="5B976B73" w14:textId="77777777" w:rsidTr="009720DD">
        <w:trPr>
          <w:trHeight w:val="594"/>
        </w:trPr>
        <w:tc>
          <w:tcPr>
            <w:tcW w:w="4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55DBC9" w14:textId="77777777" w:rsidR="009720DD" w:rsidRPr="00F37841" w:rsidRDefault="009720DD" w:rsidP="009720DD">
            <w:pPr>
              <w:spacing w:line="259" w:lineRule="auto"/>
              <w:ind w:left="492"/>
              <w:rPr>
                <w:rFonts w:eastAsia="Arial" w:cs="Calibri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1DDD96D9" w14:textId="77777777" w:rsidR="009720DD" w:rsidRPr="00F37841" w:rsidRDefault="009720DD" w:rsidP="009720DD">
            <w:pPr>
              <w:spacing w:line="259" w:lineRule="auto"/>
              <w:ind w:right="39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>CONCURSO-</w:t>
            </w:r>
          </w:p>
          <w:p w14:paraId="58F0BABA" w14:textId="77777777" w:rsidR="009720DD" w:rsidRPr="00F37841" w:rsidRDefault="009720DD" w:rsidP="009720DD">
            <w:pPr>
              <w:spacing w:line="259" w:lineRule="auto"/>
              <w:ind w:right="34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OPOSICIÓN 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14:paraId="26385EBE" w14:textId="77777777" w:rsidR="009720DD" w:rsidRPr="00F37841" w:rsidRDefault="009720DD" w:rsidP="009720DD">
            <w:pPr>
              <w:spacing w:line="259" w:lineRule="auto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CONCURSOS DE MÉRITOS  </w:t>
            </w:r>
          </w:p>
        </w:tc>
      </w:tr>
      <w:tr w:rsidR="009720DD" w:rsidRPr="00F37841" w14:paraId="78484F25" w14:textId="77777777" w:rsidTr="009720DD">
        <w:trPr>
          <w:trHeight w:val="518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5B01FF1B" w14:textId="77777777" w:rsidR="009720DD" w:rsidRPr="00F37841" w:rsidRDefault="009720DD" w:rsidP="009720DD">
            <w:pPr>
              <w:spacing w:line="259" w:lineRule="auto"/>
              <w:ind w:right="33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DEPARTAMENTOS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76A490F6" w14:textId="77777777" w:rsidR="009720DD" w:rsidRPr="00F37841" w:rsidRDefault="009720DD" w:rsidP="009720DD">
            <w:pPr>
              <w:spacing w:line="259" w:lineRule="auto"/>
              <w:ind w:right="37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Nº PLAZAS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25A2BA0" w14:textId="77777777" w:rsidR="009720DD" w:rsidRPr="00F37841" w:rsidRDefault="009720DD" w:rsidP="009720DD">
            <w:pPr>
              <w:spacing w:line="259" w:lineRule="auto"/>
              <w:ind w:right="37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Nº PLAZAS </w:t>
            </w:r>
          </w:p>
        </w:tc>
      </w:tr>
      <w:tr w:rsidR="009720DD" w:rsidRPr="00F37841" w14:paraId="1BC9691F" w14:textId="77777777" w:rsidTr="009720DD">
        <w:trPr>
          <w:trHeight w:val="464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3D39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COHESION TERRITORIAL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67411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B180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19 </w:t>
            </w:r>
          </w:p>
        </w:tc>
      </w:tr>
      <w:tr w:rsidR="009720DD" w:rsidRPr="00F37841" w14:paraId="28936558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9A37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CULTURA Y DEPORTE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2DC30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FDB8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20 </w:t>
            </w:r>
          </w:p>
        </w:tc>
      </w:tr>
      <w:tr w:rsidR="009720DD" w:rsidRPr="00F37841" w14:paraId="66C67FB0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3B138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DERECHOS SOCIALES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2796C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21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91A66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111 </w:t>
            </w:r>
          </w:p>
        </w:tc>
      </w:tr>
      <w:tr w:rsidR="009720DD" w:rsidRPr="00F37841" w14:paraId="21ADEB3B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6B76" w14:textId="77777777" w:rsidR="009720DD" w:rsidRPr="00F37841" w:rsidRDefault="009720DD" w:rsidP="009720DD">
            <w:pPr>
              <w:spacing w:line="259" w:lineRule="auto"/>
              <w:jc w:val="both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DESARROLLO ECONOMICO Y EMPRESARIAL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0769E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62B1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17 </w:t>
            </w:r>
          </w:p>
        </w:tc>
      </w:tr>
      <w:tr w:rsidR="009720DD" w:rsidRPr="00F37841" w14:paraId="2E7A97A9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027D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DESARROLLO RURAL Y MEDIO AMBIENTE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36E6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E5F4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55 </w:t>
            </w:r>
          </w:p>
        </w:tc>
      </w:tr>
      <w:tr w:rsidR="009720DD" w:rsidRPr="00F37841" w14:paraId="49D0D34C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F5F4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ECONOMIA Y HACIENDA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5706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62A9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31 </w:t>
            </w:r>
          </w:p>
        </w:tc>
      </w:tr>
      <w:tr w:rsidR="009720DD" w:rsidRPr="00F37841" w14:paraId="349D4CD5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E5A5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EDUCACION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DF62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303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7090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762 </w:t>
            </w:r>
          </w:p>
        </w:tc>
      </w:tr>
      <w:tr w:rsidR="009720DD" w:rsidRPr="00F37841" w14:paraId="74205CD3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95F6C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ORDENACION DEL TER, VIV, PAI, PROYE E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E761F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4C78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7 </w:t>
            </w:r>
          </w:p>
        </w:tc>
      </w:tr>
      <w:tr w:rsidR="009720DD" w:rsidRPr="00F37841" w14:paraId="1953A2BD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60490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POLITICAS MIGRATORIAS Y JUSTICIA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9D02B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4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3E2E1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6 </w:t>
            </w:r>
          </w:p>
        </w:tc>
      </w:tr>
      <w:tr w:rsidR="009720DD" w:rsidRPr="00F37841" w14:paraId="0608A8FD" w14:textId="77777777" w:rsidTr="009720DD">
        <w:trPr>
          <w:trHeight w:val="463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EDB3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</w:t>
            </w:r>
            <w:proofErr w:type="gramStart"/>
            <w:r w:rsidRPr="00F37841">
              <w:rPr>
                <w:rFonts w:eastAsia="Arial" w:cs="Calibri"/>
                <w:color w:val="000000"/>
              </w:rPr>
              <w:t>PRESIDENCIA ,</w:t>
            </w:r>
            <w:proofErr w:type="gramEnd"/>
            <w:r w:rsidRPr="00F37841">
              <w:rPr>
                <w:rFonts w:eastAsia="Arial" w:cs="Calibri"/>
                <w:color w:val="000000"/>
              </w:rPr>
              <w:t xml:space="preserve"> IGUALD, FUNCION P E INT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B8FB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3D91" w14:textId="77777777" w:rsidR="009720DD" w:rsidRPr="00F37841" w:rsidRDefault="009720DD" w:rsidP="009720DD">
            <w:pPr>
              <w:spacing w:line="259" w:lineRule="auto"/>
              <w:ind w:right="3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161 </w:t>
            </w:r>
          </w:p>
        </w:tc>
      </w:tr>
      <w:tr w:rsidR="009720DD" w:rsidRPr="00F37841" w14:paraId="4C10A082" w14:textId="77777777" w:rsidTr="009720DD">
        <w:trPr>
          <w:trHeight w:val="466"/>
        </w:trPr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A610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RELACIONES CIUDADANAS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A7778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2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6379F" w14:textId="77777777" w:rsidR="009720DD" w:rsidRPr="00F37841" w:rsidRDefault="009720DD" w:rsidP="009720DD">
            <w:pPr>
              <w:spacing w:line="259" w:lineRule="auto"/>
              <w:ind w:right="3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3 </w:t>
            </w:r>
          </w:p>
        </w:tc>
      </w:tr>
      <w:tr w:rsidR="009720DD" w:rsidRPr="00F37841" w14:paraId="72290E92" w14:textId="77777777" w:rsidTr="009720DD">
        <w:trPr>
          <w:trHeight w:val="4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7B96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lastRenderedPageBreak/>
              <w:t xml:space="preserve">DP SALUD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3F399" w14:textId="77777777" w:rsidR="009720DD" w:rsidRPr="00F37841" w:rsidRDefault="009720DD" w:rsidP="009720DD">
            <w:pPr>
              <w:spacing w:line="259" w:lineRule="auto"/>
              <w:ind w:left="44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289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500B6" w14:textId="77777777" w:rsidR="009720DD" w:rsidRPr="00F37841" w:rsidRDefault="009720DD" w:rsidP="009720DD">
            <w:pPr>
              <w:spacing w:line="259" w:lineRule="auto"/>
              <w:ind w:left="4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1.664 </w:t>
            </w:r>
          </w:p>
        </w:tc>
      </w:tr>
      <w:tr w:rsidR="009720DD" w:rsidRPr="00F37841" w14:paraId="2BAC9EE5" w14:textId="77777777" w:rsidTr="009720DD">
        <w:trPr>
          <w:trHeight w:val="464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0E9AE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DP UNIVERSIDAD, INNOVACION Y TRANS DIGIT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8EC2" w14:textId="77777777" w:rsidR="009720DD" w:rsidRPr="00F37841" w:rsidRDefault="009720DD" w:rsidP="009720DD">
            <w:pPr>
              <w:spacing w:line="259" w:lineRule="auto"/>
              <w:ind w:left="44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5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5417" w14:textId="77777777" w:rsidR="009720DD" w:rsidRPr="00F37841" w:rsidRDefault="009720DD" w:rsidP="009720DD">
            <w:pPr>
              <w:spacing w:line="259" w:lineRule="auto"/>
              <w:ind w:left="42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7 </w:t>
            </w:r>
          </w:p>
        </w:tc>
      </w:tr>
      <w:tr w:rsidR="009720DD" w:rsidRPr="00F37841" w14:paraId="1604D4B9" w14:textId="77777777" w:rsidTr="009720DD">
        <w:trPr>
          <w:trHeight w:val="4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85874EF" w14:textId="77777777" w:rsidR="009720DD" w:rsidRPr="00F37841" w:rsidRDefault="009720DD" w:rsidP="009720DD">
            <w:pPr>
              <w:spacing w:line="259" w:lineRule="auto"/>
              <w:ind w:left="40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TOTAL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148AC214" w14:textId="77777777" w:rsidR="009720DD" w:rsidRPr="00F37841" w:rsidRDefault="009720DD" w:rsidP="009720DD">
            <w:pPr>
              <w:spacing w:line="259" w:lineRule="auto"/>
              <w:ind w:left="44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670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  <w:vAlign w:val="center"/>
          </w:tcPr>
          <w:p w14:paraId="2A443728" w14:textId="77777777" w:rsidR="009720DD" w:rsidRPr="00F37841" w:rsidRDefault="009720DD" w:rsidP="009720DD">
            <w:pPr>
              <w:spacing w:line="259" w:lineRule="auto"/>
              <w:ind w:left="45"/>
              <w:jc w:val="center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b/>
                <w:color w:val="000000"/>
              </w:rPr>
              <w:t xml:space="preserve">2.863 </w:t>
            </w:r>
          </w:p>
        </w:tc>
      </w:tr>
    </w:tbl>
    <w:p w14:paraId="7F80177E" w14:textId="77777777" w:rsidR="009720DD" w:rsidRPr="00F37841" w:rsidRDefault="009720DD" w:rsidP="00F378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5FF3D0D" w14:textId="0201FEF3" w:rsidR="009720DD" w:rsidRPr="00F37841" w:rsidRDefault="009A2788" w:rsidP="009720D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¿En algún proceso de estabilización se ha quedado alguna plaza sin cubrir? ¿En cuál?</w:t>
      </w:r>
    </w:p>
    <w:tbl>
      <w:tblPr>
        <w:tblStyle w:val="TableGrid3"/>
        <w:tblW w:w="8076" w:type="dxa"/>
        <w:tblInd w:w="988" w:type="dxa"/>
        <w:tblCellMar>
          <w:top w:w="9" w:type="dxa"/>
          <w:left w:w="70" w:type="dxa"/>
          <w:right w:w="80" w:type="dxa"/>
        </w:tblCellMar>
        <w:tblLook w:val="04A0" w:firstRow="1" w:lastRow="0" w:firstColumn="1" w:lastColumn="0" w:noHBand="0" w:noVBand="1"/>
      </w:tblPr>
      <w:tblGrid>
        <w:gridCol w:w="881"/>
        <w:gridCol w:w="5210"/>
        <w:gridCol w:w="1985"/>
      </w:tblGrid>
      <w:tr w:rsidR="009720DD" w:rsidRPr="00F37841" w14:paraId="1D890279" w14:textId="77777777" w:rsidTr="009720DD">
        <w:trPr>
          <w:trHeight w:val="49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5DC16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CO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12F4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GEOLOGO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081C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 plaza desierta </w:t>
            </w:r>
          </w:p>
        </w:tc>
      </w:tr>
      <w:tr w:rsidR="009720DD" w:rsidRPr="00F37841" w14:paraId="2073185E" w14:textId="77777777" w:rsidTr="009720DD">
        <w:trPr>
          <w:trHeight w:val="49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AFCE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CO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2F20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LOGOPEDA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CECB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 plaza desierta </w:t>
            </w:r>
          </w:p>
        </w:tc>
      </w:tr>
      <w:tr w:rsidR="009720DD" w:rsidRPr="00F37841" w14:paraId="1F28C109" w14:textId="77777777" w:rsidTr="009720DD">
        <w:trPr>
          <w:trHeight w:val="49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80B9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CM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92A59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F.E.A. RADIODIAGNÓSTICO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7CF7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1 plaza desierta </w:t>
            </w:r>
          </w:p>
        </w:tc>
      </w:tr>
      <w:tr w:rsidR="009720DD" w:rsidRPr="00F37841" w14:paraId="300D9A45" w14:textId="77777777" w:rsidTr="009720DD">
        <w:trPr>
          <w:trHeight w:val="51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3DAC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CO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F3A9" w14:textId="77777777" w:rsidR="009720DD" w:rsidRPr="00F37841" w:rsidRDefault="009720DD" w:rsidP="009720DD">
            <w:pPr>
              <w:spacing w:line="259" w:lineRule="auto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T.E.D.S. TÉCNICO ESPECIALISTA EN DOCUMENTACIÓN SANITARIA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45DC1" w14:textId="77777777" w:rsidR="009720DD" w:rsidRPr="00F37841" w:rsidRDefault="009720DD" w:rsidP="009720DD">
            <w:pPr>
              <w:spacing w:line="259" w:lineRule="auto"/>
              <w:jc w:val="both"/>
              <w:rPr>
                <w:rFonts w:eastAsia="Arial" w:cs="Calibri"/>
                <w:color w:val="000000"/>
              </w:rPr>
            </w:pPr>
            <w:r w:rsidRPr="00F37841">
              <w:rPr>
                <w:rFonts w:eastAsia="Arial" w:cs="Calibri"/>
                <w:color w:val="000000"/>
              </w:rPr>
              <w:t xml:space="preserve">3 plazas desiertas </w:t>
            </w:r>
          </w:p>
        </w:tc>
      </w:tr>
    </w:tbl>
    <w:p w14:paraId="0A9863F2" w14:textId="77777777" w:rsidR="009720DD" w:rsidRPr="00F37841" w:rsidRDefault="009720DD" w:rsidP="009720D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149389E" w14:textId="5CA08966" w:rsidR="00FC5D5C" w:rsidRPr="00F37841" w:rsidRDefault="009A2788" w:rsidP="00F378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Como consecuencia de los procesos de estabilización desarrollados ¿cuántas personas que no hubieran obtenido plazas han percibido la indemnización que se preveía en la Ley Foral 19/2022? ¿Cuál es el importe global, detallado por Departamentos, empresas y fundaciones públicas, que ha tenido que abonar la Administración Foral a esas personas?</w:t>
      </w:r>
    </w:p>
    <w:p w14:paraId="210DF3C5" w14:textId="77777777" w:rsidR="00FC5D5C" w:rsidRPr="00F37841" w:rsidRDefault="00FC5D5C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 xml:space="preserve">Según la información aportada por el Servicio de Control de Gasto de Personal y Nóminas, hasta el 28 de febrero 2025 son 884 personas a las que se ha abonado la compensación económica derivada de la no superación de los procedimientos de estabilización prevista en el artículo 12 de la Ley Foral 19/2022, de 1 de julio, de medidas para la realización de los procesos de estabilización derivados de la Ley 20/2021, de 28 de diciembre, de medidas urgentes para la reducción de la temporalidad en el empleo público, en las Administraciones Públicas de Navarra. </w:t>
      </w:r>
    </w:p>
    <w:p w14:paraId="2F4D9579" w14:textId="77777777" w:rsidR="00FC5D5C" w:rsidRPr="00F37841" w:rsidRDefault="00FC5D5C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 xml:space="preserve"> </w:t>
      </w:r>
    </w:p>
    <w:p w14:paraId="4E6C12AE" w14:textId="77777777" w:rsidR="00FC5D5C" w:rsidRDefault="00FC5D5C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El importe global abonado al personal al servicio de la Administración de la Comunidad Foral de Navarra y sus organismos autónomos hasta la nómina de febrero de 2025, es el siguiente:</w:t>
      </w:r>
    </w:p>
    <w:p w14:paraId="56BB99E3" w14:textId="77777777" w:rsidR="00F37841" w:rsidRDefault="00F37841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</w:p>
    <w:p w14:paraId="31BA98D8" w14:textId="77777777" w:rsidR="00F37841" w:rsidRPr="00F37841" w:rsidRDefault="00F37841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</w:p>
    <w:p w14:paraId="2315813E" w14:textId="77777777" w:rsidR="00FC5D5C" w:rsidRPr="00F37841" w:rsidRDefault="00FC5D5C" w:rsidP="00FC5D5C">
      <w:pPr>
        <w:pStyle w:val="Prrafodelista"/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6465" w:type="dxa"/>
        <w:tblInd w:w="1360" w:type="dxa"/>
        <w:tblCellMar>
          <w:top w:w="71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697"/>
        <w:gridCol w:w="1768"/>
      </w:tblGrid>
      <w:tr w:rsidR="00FC5D5C" w:rsidRPr="00F37841" w14:paraId="46DC526E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000000"/>
              <w:left w:val="single" w:sz="7" w:space="0" w:color="000000"/>
              <w:bottom w:val="single" w:sz="7" w:space="0" w:color="9BC2E6"/>
              <w:right w:val="nil"/>
            </w:tcBorders>
            <w:shd w:val="clear" w:color="auto" w:fill="DDEBF7"/>
          </w:tcPr>
          <w:p w14:paraId="0B0BEDCF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  <w:b/>
              </w:rPr>
              <w:lastRenderedPageBreak/>
              <w:t>Departamento</w:t>
            </w:r>
          </w:p>
        </w:tc>
        <w:tc>
          <w:tcPr>
            <w:tcW w:w="1768" w:type="dxa"/>
            <w:tcBorders>
              <w:top w:val="single" w:sz="7" w:space="0" w:color="000000"/>
              <w:left w:val="nil"/>
              <w:bottom w:val="single" w:sz="7" w:space="0" w:color="9BC2E6"/>
              <w:right w:val="single" w:sz="7" w:space="0" w:color="000000"/>
            </w:tcBorders>
            <w:shd w:val="clear" w:color="auto" w:fill="DDEBF7"/>
          </w:tcPr>
          <w:p w14:paraId="63AEE036" w14:textId="77777777" w:rsidR="00FC5D5C" w:rsidRPr="00F37841" w:rsidRDefault="00FC5D5C" w:rsidP="006E4E14">
            <w:pPr>
              <w:ind w:left="2"/>
              <w:rPr>
                <w:rFonts w:cs="Calibri"/>
              </w:rPr>
            </w:pPr>
            <w:r w:rsidRPr="00F37841">
              <w:rPr>
                <w:rFonts w:eastAsia="Arial" w:cs="Calibri"/>
                <w:b/>
              </w:rPr>
              <w:t>Importe</w:t>
            </w:r>
          </w:p>
        </w:tc>
      </w:tr>
      <w:tr w:rsidR="00FC5D5C" w:rsidRPr="00F37841" w14:paraId="226D4D86" w14:textId="77777777" w:rsidTr="006E4E14">
        <w:trPr>
          <w:trHeight w:val="418"/>
        </w:trPr>
        <w:tc>
          <w:tcPr>
            <w:tcW w:w="4697" w:type="dxa"/>
            <w:tcBorders>
              <w:top w:val="single" w:sz="7" w:space="0" w:color="9BC2E6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0D53257F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COHESION TERRITORIAL</w:t>
            </w:r>
          </w:p>
        </w:tc>
        <w:tc>
          <w:tcPr>
            <w:tcW w:w="1768" w:type="dxa"/>
            <w:tcBorders>
              <w:top w:val="single" w:sz="7" w:space="0" w:color="9BC2E6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49D24351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34.162,14</w:t>
            </w:r>
          </w:p>
        </w:tc>
      </w:tr>
      <w:tr w:rsidR="00FC5D5C" w:rsidRPr="00F37841" w14:paraId="675CCEAD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5643D203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CULTURA, DEPORTE Y TURISMO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02DCB01C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67.919,17</w:t>
            </w:r>
          </w:p>
        </w:tc>
      </w:tr>
      <w:tr w:rsidR="00FC5D5C" w:rsidRPr="00F37841" w14:paraId="12726D5C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6E71BF01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DER. SOC., ECON. SOCIAL Y EMPLEO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1CB97962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272.864,67</w:t>
            </w:r>
          </w:p>
        </w:tc>
      </w:tr>
      <w:tr w:rsidR="00FC5D5C" w:rsidRPr="00F37841" w14:paraId="385D8D94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4ADA2435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DESARROLLO RURAL Y MEDIO AMBIENTE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2DABF187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219.271,14</w:t>
            </w:r>
          </w:p>
        </w:tc>
      </w:tr>
      <w:tr w:rsidR="00FC5D5C" w:rsidRPr="00F37841" w14:paraId="1DF70E37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780D2FD1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ECONOMIA Y HACIENDA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2CF068F3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66.130,99</w:t>
            </w:r>
          </w:p>
        </w:tc>
      </w:tr>
      <w:tr w:rsidR="00FC5D5C" w:rsidRPr="00F37841" w14:paraId="2E8AADDD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29E928F3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EDUCACION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70D4CB5D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1.127.164,58</w:t>
            </w:r>
          </w:p>
        </w:tc>
      </w:tr>
      <w:tr w:rsidR="00FC5D5C" w:rsidRPr="00F37841" w14:paraId="7CA69B7F" w14:textId="77777777" w:rsidTr="006E4E14">
        <w:trPr>
          <w:trHeight w:val="418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193CD386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INDUS. Y TRANS. ECOLO. Y DIGI. EMPRES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4D8B8628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97.139,78</w:t>
            </w:r>
          </w:p>
        </w:tc>
      </w:tr>
      <w:tr w:rsidR="00FC5D5C" w:rsidRPr="00F37841" w14:paraId="34C56CA3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1EA857B7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INTERIOR, FUNCION PUBLICA Y JUSTICIA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3B39D5A2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132.410,92</w:t>
            </w:r>
          </w:p>
        </w:tc>
      </w:tr>
      <w:tr w:rsidR="00FC5D5C" w:rsidRPr="00F37841" w14:paraId="3D7A0315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14E57951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MEMORIA Y CONVIVE, ACC EXT Y EUSKERA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426BD292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15.189,03</w:t>
            </w:r>
          </w:p>
        </w:tc>
      </w:tr>
      <w:tr w:rsidR="00FC5D5C" w:rsidRPr="00F37841" w14:paraId="1FAA9721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0CD50084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PRESIDENCIA E IGUALDAD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2819128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26.119,35</w:t>
            </w:r>
          </w:p>
        </w:tc>
      </w:tr>
      <w:tr w:rsidR="00FC5D5C" w:rsidRPr="00F37841" w14:paraId="1BA74EAA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6E74A088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SALUD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0B3F6F8E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3.139.068,05</w:t>
            </w:r>
          </w:p>
        </w:tc>
      </w:tr>
      <w:tr w:rsidR="00FC5D5C" w:rsidRPr="00F37841" w14:paraId="4700C39C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7C818C72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UNIVERSIDAD, INNOVACION Y TRANS. DIG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10F5F691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37.083,32</w:t>
            </w:r>
          </w:p>
        </w:tc>
      </w:tr>
      <w:tr w:rsidR="00FC5D5C" w:rsidRPr="00F37841" w14:paraId="78D8F93E" w14:textId="77777777" w:rsidTr="006E4E14">
        <w:trPr>
          <w:trHeight w:val="423"/>
        </w:trPr>
        <w:tc>
          <w:tcPr>
            <w:tcW w:w="4697" w:type="dxa"/>
            <w:tcBorders>
              <w:top w:val="single" w:sz="6" w:space="0" w:color="9BC2E6"/>
              <w:left w:val="single" w:sz="7" w:space="0" w:color="000000"/>
              <w:bottom w:val="single" w:sz="6" w:space="0" w:color="000000"/>
              <w:right w:val="nil"/>
            </w:tcBorders>
            <w:shd w:val="clear" w:color="auto" w:fill="DDEBF7"/>
          </w:tcPr>
          <w:p w14:paraId="035D1496" w14:textId="77777777" w:rsidR="00FC5D5C" w:rsidRPr="00F37841" w:rsidRDefault="00FC5D5C" w:rsidP="006E4E14">
            <w:pPr>
              <w:rPr>
                <w:rFonts w:cs="Calibri"/>
              </w:rPr>
            </w:pPr>
            <w:proofErr w:type="gramStart"/>
            <w:r w:rsidRPr="00F37841">
              <w:rPr>
                <w:rFonts w:eastAsia="Arial" w:cs="Calibri"/>
                <w:b/>
              </w:rPr>
              <w:t>Total</w:t>
            </w:r>
            <w:proofErr w:type="gramEnd"/>
            <w:r w:rsidRPr="00F37841">
              <w:rPr>
                <w:rFonts w:eastAsia="Arial" w:cs="Calibri"/>
                <w:b/>
              </w:rPr>
              <w:t xml:space="preserve"> general</w:t>
            </w:r>
          </w:p>
        </w:tc>
        <w:tc>
          <w:tcPr>
            <w:tcW w:w="1768" w:type="dxa"/>
            <w:tcBorders>
              <w:top w:val="single" w:sz="6" w:space="0" w:color="9BC2E6"/>
              <w:left w:val="nil"/>
              <w:bottom w:val="single" w:sz="6" w:space="0" w:color="000000"/>
              <w:right w:val="single" w:sz="7" w:space="0" w:color="000000"/>
            </w:tcBorders>
            <w:shd w:val="clear" w:color="auto" w:fill="DDEBF7"/>
          </w:tcPr>
          <w:p w14:paraId="24EB7AF6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  <w:b/>
              </w:rPr>
              <w:t>5.234.523,14</w:t>
            </w:r>
          </w:p>
        </w:tc>
      </w:tr>
    </w:tbl>
    <w:p w14:paraId="1AFDCDDA" w14:textId="77777777" w:rsidR="00FC5D5C" w:rsidRPr="00F37841" w:rsidRDefault="00FC5D5C" w:rsidP="00F3784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FCC5E43" w14:textId="05652093" w:rsidR="00FC5D5C" w:rsidRPr="00F37841" w:rsidRDefault="009A2788" w:rsidP="00F37841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Finalizados los procesos de estabilización ¿cuál es el nivel de interinidad en cada uno de los Departamentos, empresas y fundaciones públicas que ha quedado a fecha de 31 de diciembre de 2024?</w:t>
      </w:r>
    </w:p>
    <w:p w14:paraId="1E490C34" w14:textId="77777777" w:rsidR="00FC5D5C" w:rsidRPr="00F37841" w:rsidRDefault="00FC5D5C" w:rsidP="00707988">
      <w:pPr>
        <w:pStyle w:val="Prrafodelista"/>
        <w:tabs>
          <w:tab w:val="left" w:pos="1276"/>
        </w:tabs>
        <w:spacing w:line="360" w:lineRule="auto"/>
        <w:ind w:left="1134" w:firstLine="426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Según la información aportada por el Servicio de Estructura, Plantilla y Contratación Temporal de Personal, la tasa de temporalidad estructural o interinidad del Gobierno de Navarra desglosada por departamentos con los datos extraídos a fecha 31 de diciembre de 2024 es:</w:t>
      </w:r>
    </w:p>
    <w:p w14:paraId="7365F4E3" w14:textId="77777777" w:rsidR="00FC5D5C" w:rsidRDefault="00FC5D5C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640B7557" w14:textId="77777777" w:rsid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18E1F7BA" w14:textId="77777777" w:rsid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2583671A" w14:textId="77777777" w:rsid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p w14:paraId="3868761D" w14:textId="77777777" w:rsidR="00F37841" w:rsidRPr="00F37841" w:rsidRDefault="00F37841" w:rsidP="00FC5D5C">
      <w:pPr>
        <w:pStyle w:val="Prrafodelista"/>
        <w:spacing w:line="360" w:lineRule="auto"/>
        <w:ind w:left="1494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6465" w:type="dxa"/>
        <w:tblInd w:w="1360" w:type="dxa"/>
        <w:tblCellMar>
          <w:top w:w="71" w:type="dxa"/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4697"/>
        <w:gridCol w:w="1768"/>
      </w:tblGrid>
      <w:tr w:rsidR="00FC5D5C" w:rsidRPr="00F37841" w14:paraId="1CC4D738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000000"/>
              <w:left w:val="single" w:sz="7" w:space="0" w:color="000000"/>
              <w:bottom w:val="single" w:sz="7" w:space="0" w:color="9BC2E6"/>
              <w:right w:val="nil"/>
            </w:tcBorders>
            <w:shd w:val="clear" w:color="auto" w:fill="DDEBF7"/>
          </w:tcPr>
          <w:p w14:paraId="2970AC0A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  <w:b/>
              </w:rPr>
              <w:lastRenderedPageBreak/>
              <w:t>Departamento</w:t>
            </w:r>
          </w:p>
        </w:tc>
        <w:tc>
          <w:tcPr>
            <w:tcW w:w="1768" w:type="dxa"/>
            <w:tcBorders>
              <w:top w:val="single" w:sz="7" w:space="0" w:color="000000"/>
              <w:left w:val="nil"/>
              <w:bottom w:val="single" w:sz="7" w:space="0" w:color="9BC2E6"/>
              <w:right w:val="single" w:sz="7" w:space="0" w:color="000000"/>
            </w:tcBorders>
            <w:shd w:val="clear" w:color="auto" w:fill="DDEBF7"/>
          </w:tcPr>
          <w:p w14:paraId="6284D3F9" w14:textId="77777777" w:rsidR="00FC5D5C" w:rsidRPr="00F37841" w:rsidRDefault="00FC5D5C" w:rsidP="006E4E14">
            <w:pPr>
              <w:ind w:left="2"/>
              <w:rPr>
                <w:rFonts w:cs="Calibri"/>
              </w:rPr>
            </w:pPr>
            <w:r w:rsidRPr="00F37841">
              <w:rPr>
                <w:rFonts w:eastAsia="Arial" w:cs="Calibri"/>
                <w:b/>
              </w:rPr>
              <w:t>Temporalidad estructural</w:t>
            </w:r>
          </w:p>
        </w:tc>
      </w:tr>
      <w:tr w:rsidR="00FC5D5C" w:rsidRPr="00F37841" w14:paraId="3FB9721A" w14:textId="77777777" w:rsidTr="006E4E14">
        <w:trPr>
          <w:trHeight w:val="418"/>
        </w:trPr>
        <w:tc>
          <w:tcPr>
            <w:tcW w:w="4697" w:type="dxa"/>
            <w:tcBorders>
              <w:top w:val="single" w:sz="7" w:space="0" w:color="9BC2E6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46813810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PRESIDENCIA E IGUALDAD</w:t>
            </w:r>
          </w:p>
        </w:tc>
        <w:tc>
          <w:tcPr>
            <w:tcW w:w="1768" w:type="dxa"/>
            <w:tcBorders>
              <w:top w:val="single" w:sz="7" w:space="0" w:color="9BC2E6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650AAE8" w14:textId="77777777" w:rsidR="00FC5D5C" w:rsidRPr="00F37841" w:rsidRDefault="00FC5D5C" w:rsidP="00FC5D5C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24,59%</w:t>
            </w:r>
          </w:p>
        </w:tc>
      </w:tr>
      <w:tr w:rsidR="00FC5D5C" w:rsidRPr="00F37841" w14:paraId="2CFC84DF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485B37E5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MEMORIA Y CONVIVE, ACC EXT Y EUSKERA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E7C2DF8" w14:textId="77777777" w:rsidR="00FC5D5C" w:rsidRPr="00F37841" w:rsidRDefault="00FC5D5C" w:rsidP="00FC5D5C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27,03%</w:t>
            </w:r>
          </w:p>
        </w:tc>
      </w:tr>
      <w:tr w:rsidR="00FC5D5C" w:rsidRPr="00F37841" w14:paraId="0A95C07F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6E822990" w14:textId="77777777" w:rsidR="00FC5D5C" w:rsidRPr="00F37841" w:rsidRDefault="00FC5D5C" w:rsidP="00FC5D5C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VIVIENDA, JUVENTUD Y POL MIGRATORIAS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12816F41" w14:textId="77777777" w:rsidR="00FC5D5C" w:rsidRPr="00F37841" w:rsidRDefault="00FC5D5C" w:rsidP="006E4E14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24,47%</w:t>
            </w:r>
          </w:p>
        </w:tc>
      </w:tr>
      <w:tr w:rsidR="00FC5D5C" w:rsidRPr="00F37841" w14:paraId="20F1FE52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2E067E3D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ECONOMIA Y HACIENDA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4A25A32E" w14:textId="77777777" w:rsidR="00FC5D5C" w:rsidRPr="00F37841" w:rsidRDefault="00FC5D5C" w:rsidP="00FC5D5C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15,43%</w:t>
            </w:r>
          </w:p>
        </w:tc>
      </w:tr>
      <w:tr w:rsidR="00FC5D5C" w:rsidRPr="00F37841" w14:paraId="03D4D73B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7EB644C3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EDUCACION (Personal docente)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3178D6CA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</w:t>
            </w:r>
            <w:r w:rsidR="006F1EF8" w:rsidRPr="00F37841">
              <w:rPr>
                <w:rFonts w:eastAsia="Arial" w:cs="Calibri"/>
              </w:rPr>
              <w:t>9</w:t>
            </w:r>
            <w:r w:rsidRPr="00F37841">
              <w:rPr>
                <w:rFonts w:eastAsia="Arial" w:cs="Calibri"/>
              </w:rPr>
              <w:t>,</w:t>
            </w:r>
            <w:r w:rsidR="006F1EF8" w:rsidRPr="00F37841">
              <w:rPr>
                <w:rFonts w:eastAsia="Arial" w:cs="Calibri"/>
              </w:rPr>
              <w:t>65%</w:t>
            </w:r>
          </w:p>
        </w:tc>
      </w:tr>
      <w:tr w:rsidR="00FC5D5C" w:rsidRPr="00F37841" w14:paraId="304C057E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1751AFBA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EDUCACION</w:t>
            </w:r>
            <w:r w:rsidR="006F1EF8" w:rsidRPr="00F37841">
              <w:rPr>
                <w:rFonts w:eastAsia="Arial" w:cs="Calibri"/>
              </w:rPr>
              <w:t xml:space="preserve"> (Personal no docente)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33CF3C60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</w:t>
            </w:r>
            <w:r w:rsidR="006F1EF8" w:rsidRPr="00F37841">
              <w:rPr>
                <w:rFonts w:eastAsia="Arial" w:cs="Calibri"/>
              </w:rPr>
              <w:t>9</w:t>
            </w:r>
            <w:r w:rsidRPr="00F37841">
              <w:rPr>
                <w:rFonts w:eastAsia="Arial" w:cs="Calibri"/>
              </w:rPr>
              <w:t>,</w:t>
            </w:r>
            <w:r w:rsidR="006F1EF8" w:rsidRPr="00F37841">
              <w:rPr>
                <w:rFonts w:eastAsia="Arial" w:cs="Calibri"/>
              </w:rPr>
              <w:t>91%</w:t>
            </w:r>
          </w:p>
        </w:tc>
      </w:tr>
      <w:tr w:rsidR="00FC5D5C" w:rsidRPr="00F37841" w14:paraId="637BE69A" w14:textId="77777777" w:rsidTr="006E4E14">
        <w:trPr>
          <w:trHeight w:val="418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6F7B8BB6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 xml:space="preserve">DP </w:t>
            </w:r>
            <w:r w:rsidR="006F1EF8" w:rsidRPr="00F37841">
              <w:rPr>
                <w:rFonts w:eastAsia="Arial" w:cs="Calibri"/>
              </w:rPr>
              <w:t>SALUD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71ABB642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</w:t>
            </w:r>
            <w:r w:rsidR="006F1EF8" w:rsidRPr="00F37841">
              <w:rPr>
                <w:rFonts w:eastAsia="Arial" w:cs="Calibri"/>
              </w:rPr>
              <w:t>3</w:t>
            </w:r>
            <w:r w:rsidRPr="00F37841">
              <w:rPr>
                <w:rFonts w:eastAsia="Arial" w:cs="Calibri"/>
              </w:rPr>
              <w:t>,</w:t>
            </w:r>
            <w:r w:rsidR="006F1EF8" w:rsidRPr="00F37841">
              <w:rPr>
                <w:rFonts w:eastAsia="Arial" w:cs="Calibri"/>
              </w:rPr>
              <w:t>09%</w:t>
            </w:r>
          </w:p>
        </w:tc>
      </w:tr>
      <w:tr w:rsidR="00FC5D5C" w:rsidRPr="00F37841" w14:paraId="4DCA55C5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234AA00D" w14:textId="77777777" w:rsidR="00FC5D5C" w:rsidRPr="00F37841" w:rsidRDefault="00FC5D5C" w:rsidP="006F1EF8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 xml:space="preserve">DP </w:t>
            </w:r>
            <w:r w:rsidR="006F1EF8" w:rsidRPr="00F37841">
              <w:rPr>
                <w:rFonts w:eastAsia="Arial" w:cs="Calibri"/>
              </w:rPr>
              <w:t>COHESIÓN TERRITORIAL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00EAE11A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21,9</w:t>
            </w:r>
            <w:r w:rsidR="006F1EF8" w:rsidRPr="00F37841">
              <w:rPr>
                <w:rFonts w:eastAsia="Arial" w:cs="Calibri"/>
              </w:rPr>
              <w:t>7%</w:t>
            </w:r>
          </w:p>
        </w:tc>
      </w:tr>
      <w:tr w:rsidR="00FC5D5C" w:rsidRPr="00F37841" w14:paraId="4AE47504" w14:textId="77777777" w:rsidTr="006E4E14">
        <w:trPr>
          <w:trHeight w:val="419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7" w:space="0" w:color="D4D5D5"/>
              <w:right w:val="single" w:sz="7" w:space="0" w:color="D4D5D5"/>
            </w:tcBorders>
          </w:tcPr>
          <w:p w14:paraId="664950AA" w14:textId="77777777" w:rsidR="00FC5D5C" w:rsidRPr="00F37841" w:rsidRDefault="00FC5D5C" w:rsidP="006F1EF8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 xml:space="preserve">DP </w:t>
            </w:r>
            <w:r w:rsidR="006F1EF8" w:rsidRPr="00F37841">
              <w:rPr>
                <w:rFonts w:eastAsia="Arial" w:cs="Calibri"/>
              </w:rPr>
              <w:t>INDUS. Y TRANS. ECOLO. Y DIGI. EMPRES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7" w:space="0" w:color="D4D5D5"/>
              <w:right w:val="single" w:sz="7" w:space="0" w:color="000000"/>
            </w:tcBorders>
          </w:tcPr>
          <w:p w14:paraId="25A876DB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1</w:t>
            </w:r>
            <w:r w:rsidR="006F1EF8" w:rsidRPr="00F37841">
              <w:rPr>
                <w:rFonts w:eastAsia="Arial" w:cs="Calibri"/>
              </w:rPr>
              <w:t>7</w:t>
            </w:r>
            <w:r w:rsidRPr="00F37841">
              <w:rPr>
                <w:rFonts w:eastAsia="Arial" w:cs="Calibri"/>
              </w:rPr>
              <w:t>,</w:t>
            </w:r>
            <w:r w:rsidR="006F1EF8" w:rsidRPr="00F37841">
              <w:rPr>
                <w:rFonts w:eastAsia="Arial" w:cs="Calibri"/>
              </w:rPr>
              <w:t>81%</w:t>
            </w:r>
          </w:p>
        </w:tc>
      </w:tr>
      <w:tr w:rsidR="00FC5D5C" w:rsidRPr="00F37841" w14:paraId="5DF86370" w14:textId="77777777" w:rsidTr="006E4E14">
        <w:trPr>
          <w:trHeight w:val="420"/>
        </w:trPr>
        <w:tc>
          <w:tcPr>
            <w:tcW w:w="4697" w:type="dxa"/>
            <w:tcBorders>
              <w:top w:val="single" w:sz="7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396A02E7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 xml:space="preserve">DP </w:t>
            </w:r>
            <w:r w:rsidR="006F1EF8" w:rsidRPr="00F37841">
              <w:rPr>
                <w:rFonts w:eastAsia="Arial" w:cs="Calibri"/>
              </w:rPr>
              <w:t>DER. SOC., ECON. SOCIAL Y EMPLEO</w:t>
            </w:r>
          </w:p>
        </w:tc>
        <w:tc>
          <w:tcPr>
            <w:tcW w:w="1768" w:type="dxa"/>
            <w:tcBorders>
              <w:top w:val="single" w:sz="7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32FE39B3" w14:textId="77777777" w:rsidR="00FC5D5C" w:rsidRPr="00F37841" w:rsidRDefault="00FC5D5C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</w:t>
            </w:r>
            <w:r w:rsidR="006F1EF8" w:rsidRPr="00F37841">
              <w:rPr>
                <w:rFonts w:eastAsia="Arial" w:cs="Calibri"/>
              </w:rPr>
              <w:t>7</w:t>
            </w:r>
            <w:r w:rsidRPr="00F37841">
              <w:rPr>
                <w:rFonts w:eastAsia="Arial" w:cs="Calibri"/>
              </w:rPr>
              <w:t>,</w:t>
            </w:r>
            <w:r w:rsidR="006F1EF8" w:rsidRPr="00F37841">
              <w:rPr>
                <w:rFonts w:eastAsia="Arial" w:cs="Calibri"/>
              </w:rPr>
              <w:t>6</w:t>
            </w:r>
            <w:r w:rsidRPr="00F37841">
              <w:rPr>
                <w:rFonts w:eastAsia="Arial" w:cs="Calibri"/>
              </w:rPr>
              <w:t>5</w:t>
            </w:r>
            <w:r w:rsidR="006F1EF8" w:rsidRPr="00F37841">
              <w:rPr>
                <w:rFonts w:eastAsia="Arial" w:cs="Calibri"/>
              </w:rPr>
              <w:t>%</w:t>
            </w:r>
          </w:p>
        </w:tc>
      </w:tr>
      <w:tr w:rsidR="00FC5D5C" w:rsidRPr="00F37841" w14:paraId="0FB92933" w14:textId="77777777" w:rsidTr="006E4E14">
        <w:trPr>
          <w:trHeight w:val="419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D4D5D5"/>
              <w:right w:val="single" w:sz="7" w:space="0" w:color="D4D5D5"/>
            </w:tcBorders>
          </w:tcPr>
          <w:p w14:paraId="1D0BB09B" w14:textId="77777777" w:rsidR="00FC5D5C" w:rsidRPr="00F37841" w:rsidRDefault="00FC5D5C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 xml:space="preserve">DP </w:t>
            </w:r>
            <w:r w:rsidR="006F1EF8" w:rsidRPr="00F37841">
              <w:rPr>
                <w:rFonts w:eastAsia="Arial" w:cs="Calibri"/>
              </w:rPr>
              <w:t>UNIVERSIDAD, INNOVACION Y TRANS. DIG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D4D5D5"/>
              <w:right w:val="single" w:sz="7" w:space="0" w:color="000000"/>
            </w:tcBorders>
          </w:tcPr>
          <w:p w14:paraId="6482F9E1" w14:textId="77777777" w:rsidR="00FC5D5C" w:rsidRPr="00F37841" w:rsidRDefault="006F1EF8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26</w:t>
            </w:r>
            <w:r w:rsidR="00FC5D5C" w:rsidRPr="00F37841">
              <w:rPr>
                <w:rFonts w:eastAsia="Arial" w:cs="Calibri"/>
              </w:rPr>
              <w:t>,</w:t>
            </w:r>
            <w:r w:rsidRPr="00F37841">
              <w:rPr>
                <w:rFonts w:eastAsia="Arial" w:cs="Calibri"/>
              </w:rPr>
              <w:t>49%</w:t>
            </w:r>
          </w:p>
        </w:tc>
      </w:tr>
      <w:tr w:rsidR="00FC5D5C" w:rsidRPr="00F37841" w14:paraId="01A2BA2C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4D6E31B0" w14:textId="77777777" w:rsidR="00FC5D5C" w:rsidRPr="00F37841" w:rsidRDefault="006F1EF8" w:rsidP="006E4E14">
            <w:pPr>
              <w:rPr>
                <w:rFonts w:cs="Calibri"/>
              </w:rPr>
            </w:pPr>
            <w:r w:rsidRPr="00F37841">
              <w:rPr>
                <w:rFonts w:eastAsia="Arial" w:cs="Calibri"/>
              </w:rPr>
              <w:t>DP INTERIOR, FUNCIÓN PÚBLICA Y JUSTICIA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17751491" w14:textId="77777777" w:rsidR="00FC5D5C" w:rsidRPr="00F37841" w:rsidRDefault="006F1EF8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</w:rPr>
              <w:t>4</w:t>
            </w:r>
            <w:r w:rsidR="00FC5D5C" w:rsidRPr="00F37841">
              <w:rPr>
                <w:rFonts w:eastAsia="Arial" w:cs="Calibri"/>
              </w:rPr>
              <w:t>,</w:t>
            </w:r>
            <w:r w:rsidRPr="00F37841">
              <w:rPr>
                <w:rFonts w:eastAsia="Arial" w:cs="Calibri"/>
              </w:rPr>
              <w:t>70%</w:t>
            </w:r>
          </w:p>
        </w:tc>
      </w:tr>
      <w:tr w:rsidR="006F1EF8" w:rsidRPr="00F37841" w14:paraId="0493BF87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5ACCE600" w14:textId="77777777" w:rsidR="006F1EF8" w:rsidRPr="00F37841" w:rsidRDefault="006F1EF8" w:rsidP="006E4E14">
            <w:pPr>
              <w:rPr>
                <w:rFonts w:eastAsia="Arial" w:cs="Calibri"/>
              </w:rPr>
            </w:pPr>
            <w:r w:rsidRPr="00F37841">
              <w:rPr>
                <w:rFonts w:eastAsia="Arial" w:cs="Calibri"/>
              </w:rPr>
              <w:t>ADMINISTRACIÓN DE JUSTICIA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01A07ACD" w14:textId="77777777" w:rsidR="006F1EF8" w:rsidRPr="00F37841" w:rsidRDefault="006F1EF8" w:rsidP="006F1EF8">
            <w:pPr>
              <w:jc w:val="right"/>
              <w:rPr>
                <w:rFonts w:eastAsia="Arial" w:cs="Calibri"/>
              </w:rPr>
            </w:pPr>
            <w:r w:rsidRPr="00F37841">
              <w:rPr>
                <w:rFonts w:eastAsia="Arial" w:cs="Calibri"/>
              </w:rPr>
              <w:t>24,29%</w:t>
            </w:r>
          </w:p>
        </w:tc>
      </w:tr>
      <w:tr w:rsidR="006F1EF8" w:rsidRPr="00F37841" w14:paraId="13BA6BC0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3327423C" w14:textId="77777777" w:rsidR="006F1EF8" w:rsidRPr="00F37841" w:rsidRDefault="006F1EF8" w:rsidP="006E4E14">
            <w:pPr>
              <w:rPr>
                <w:rFonts w:eastAsia="Arial" w:cs="Calibri"/>
              </w:rPr>
            </w:pPr>
            <w:r w:rsidRPr="00F37841">
              <w:rPr>
                <w:rFonts w:eastAsia="Arial" w:cs="Calibri"/>
              </w:rPr>
              <w:t>DP DESARROLLO RURAL Y MEDIO AMBIENTE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0424D2DF" w14:textId="77777777" w:rsidR="006F1EF8" w:rsidRPr="00F37841" w:rsidRDefault="006F1EF8" w:rsidP="006F1EF8">
            <w:pPr>
              <w:jc w:val="right"/>
              <w:rPr>
                <w:rFonts w:eastAsia="Arial" w:cs="Calibri"/>
              </w:rPr>
            </w:pPr>
            <w:r w:rsidRPr="00F37841">
              <w:rPr>
                <w:rFonts w:eastAsia="Arial" w:cs="Calibri"/>
              </w:rPr>
              <w:t>24,61%</w:t>
            </w:r>
          </w:p>
        </w:tc>
      </w:tr>
      <w:tr w:rsidR="006F1EF8" w:rsidRPr="00F37841" w14:paraId="24F18EFA" w14:textId="77777777" w:rsidTr="006E4E14">
        <w:trPr>
          <w:trHeight w:val="417"/>
        </w:trPr>
        <w:tc>
          <w:tcPr>
            <w:tcW w:w="4697" w:type="dxa"/>
            <w:tcBorders>
              <w:top w:val="single" w:sz="6" w:space="0" w:color="D4D5D5"/>
              <w:left w:val="single" w:sz="7" w:space="0" w:color="000000"/>
              <w:bottom w:val="single" w:sz="6" w:space="0" w:color="9BC2E6"/>
              <w:right w:val="single" w:sz="7" w:space="0" w:color="D4D5D5"/>
            </w:tcBorders>
          </w:tcPr>
          <w:p w14:paraId="71C45F74" w14:textId="77777777" w:rsidR="006F1EF8" w:rsidRPr="00F37841" w:rsidRDefault="006F1EF8" w:rsidP="006E4E14">
            <w:pPr>
              <w:rPr>
                <w:rFonts w:eastAsia="Arial" w:cs="Calibri"/>
              </w:rPr>
            </w:pPr>
            <w:r w:rsidRPr="00F37841">
              <w:rPr>
                <w:rFonts w:eastAsia="Arial" w:cs="Calibri"/>
              </w:rPr>
              <w:t>DP CULTURA, DEPORTE Y TURISMO</w:t>
            </w:r>
          </w:p>
        </w:tc>
        <w:tc>
          <w:tcPr>
            <w:tcW w:w="1768" w:type="dxa"/>
            <w:tcBorders>
              <w:top w:val="single" w:sz="6" w:space="0" w:color="D4D5D5"/>
              <w:left w:val="single" w:sz="7" w:space="0" w:color="D4D5D5"/>
              <w:bottom w:val="single" w:sz="6" w:space="0" w:color="9BC2E6"/>
              <w:right w:val="single" w:sz="7" w:space="0" w:color="000000"/>
            </w:tcBorders>
          </w:tcPr>
          <w:p w14:paraId="158EDE44" w14:textId="77777777" w:rsidR="006F1EF8" w:rsidRPr="00F37841" w:rsidRDefault="006F1EF8" w:rsidP="006F1EF8">
            <w:pPr>
              <w:jc w:val="right"/>
              <w:rPr>
                <w:rFonts w:eastAsia="Arial" w:cs="Calibri"/>
              </w:rPr>
            </w:pPr>
            <w:r w:rsidRPr="00F37841">
              <w:rPr>
                <w:rFonts w:eastAsia="Arial" w:cs="Calibri"/>
              </w:rPr>
              <w:t xml:space="preserve">19,00% </w:t>
            </w:r>
          </w:p>
        </w:tc>
      </w:tr>
      <w:tr w:rsidR="00FC5D5C" w:rsidRPr="00F37841" w14:paraId="21D6EB7A" w14:textId="77777777" w:rsidTr="006E4E14">
        <w:trPr>
          <w:trHeight w:val="423"/>
        </w:trPr>
        <w:tc>
          <w:tcPr>
            <w:tcW w:w="4697" w:type="dxa"/>
            <w:tcBorders>
              <w:top w:val="single" w:sz="6" w:space="0" w:color="9BC2E6"/>
              <w:left w:val="single" w:sz="7" w:space="0" w:color="000000"/>
              <w:bottom w:val="single" w:sz="6" w:space="0" w:color="000000"/>
              <w:right w:val="nil"/>
            </w:tcBorders>
            <w:shd w:val="clear" w:color="auto" w:fill="DDEBF7"/>
          </w:tcPr>
          <w:p w14:paraId="6206D01B" w14:textId="77777777" w:rsidR="00FC5D5C" w:rsidRPr="00F37841" w:rsidRDefault="00FC5D5C" w:rsidP="006E4E14">
            <w:pPr>
              <w:rPr>
                <w:rFonts w:cs="Calibri"/>
              </w:rPr>
            </w:pPr>
            <w:proofErr w:type="gramStart"/>
            <w:r w:rsidRPr="00F37841">
              <w:rPr>
                <w:rFonts w:eastAsia="Arial" w:cs="Calibri"/>
                <w:b/>
              </w:rPr>
              <w:t>Total</w:t>
            </w:r>
            <w:proofErr w:type="gramEnd"/>
            <w:r w:rsidRPr="00F37841">
              <w:rPr>
                <w:rFonts w:eastAsia="Arial" w:cs="Calibri"/>
                <w:b/>
              </w:rPr>
              <w:t xml:space="preserve"> </w:t>
            </w:r>
            <w:r w:rsidR="006F1EF8" w:rsidRPr="00F37841">
              <w:rPr>
                <w:rFonts w:eastAsia="Arial" w:cs="Calibri"/>
                <w:b/>
              </w:rPr>
              <w:t>ponderado</w:t>
            </w:r>
          </w:p>
        </w:tc>
        <w:tc>
          <w:tcPr>
            <w:tcW w:w="1768" w:type="dxa"/>
            <w:tcBorders>
              <w:top w:val="single" w:sz="6" w:space="0" w:color="9BC2E6"/>
              <w:left w:val="nil"/>
              <w:bottom w:val="single" w:sz="6" w:space="0" w:color="000000"/>
              <w:right w:val="single" w:sz="7" w:space="0" w:color="000000"/>
            </w:tcBorders>
            <w:shd w:val="clear" w:color="auto" w:fill="DDEBF7"/>
          </w:tcPr>
          <w:p w14:paraId="3A6A79FE" w14:textId="77777777" w:rsidR="00FC5D5C" w:rsidRPr="00F37841" w:rsidRDefault="006F1EF8" w:rsidP="006F1EF8">
            <w:pPr>
              <w:jc w:val="right"/>
              <w:rPr>
                <w:rFonts w:cs="Calibri"/>
              </w:rPr>
            </w:pPr>
            <w:r w:rsidRPr="00F37841">
              <w:rPr>
                <w:rFonts w:eastAsia="Arial" w:cs="Calibri"/>
                <w:b/>
              </w:rPr>
              <w:t>16</w:t>
            </w:r>
            <w:r w:rsidR="00FC5D5C" w:rsidRPr="00F37841">
              <w:rPr>
                <w:rFonts w:eastAsia="Arial" w:cs="Calibri"/>
                <w:b/>
              </w:rPr>
              <w:t>,</w:t>
            </w:r>
            <w:r w:rsidRPr="00F37841">
              <w:rPr>
                <w:rFonts w:eastAsia="Arial" w:cs="Calibri"/>
                <w:b/>
              </w:rPr>
              <w:t>36%</w:t>
            </w:r>
          </w:p>
        </w:tc>
      </w:tr>
    </w:tbl>
    <w:p w14:paraId="01A2DA2F" w14:textId="77777777" w:rsidR="00171906" w:rsidRDefault="00994923" w:rsidP="00C109B3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 xml:space="preserve">           </w:t>
      </w:r>
    </w:p>
    <w:p w14:paraId="4D1477DE" w14:textId="36E4C694" w:rsidR="00062A1D" w:rsidRPr="00F37841" w:rsidRDefault="00062A1D" w:rsidP="00C109B3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37841">
        <w:rPr>
          <w:rFonts w:ascii="Calibri" w:hAnsi="Calibri" w:cs="Calibri"/>
          <w:sz w:val="22"/>
          <w:szCs w:val="22"/>
        </w:rPr>
        <w:t>Es cuanto tengo el honor de informar en cumplimiento de lo dispuesto en el artículo 15 del Reglamento del Parlamento de Navarra.</w:t>
      </w:r>
    </w:p>
    <w:p w14:paraId="3EC4F0A0" w14:textId="77777777" w:rsidR="001A2FB7" w:rsidRPr="00F37841" w:rsidRDefault="00EF1EE8" w:rsidP="00F37841">
      <w:pPr>
        <w:suppressAutoHyphens/>
        <w:spacing w:line="360" w:lineRule="auto"/>
        <w:rPr>
          <w:rFonts w:ascii="Calibri" w:hAnsi="Calibri" w:cs="Calibri"/>
          <w:sz w:val="22"/>
          <w:szCs w:val="22"/>
          <w:lang w:val="es-ES_tradnl" w:eastAsia="ar-SA"/>
        </w:rPr>
      </w:pPr>
      <w:r w:rsidRPr="00F37841">
        <w:rPr>
          <w:rFonts w:ascii="Calibri" w:hAnsi="Calibri" w:cs="Calibri"/>
          <w:sz w:val="22"/>
          <w:szCs w:val="22"/>
          <w:lang w:val="es-ES_tradnl" w:eastAsia="ar-SA"/>
        </w:rPr>
        <w:t>P</w:t>
      </w:r>
      <w:r w:rsidR="001A2FB7" w:rsidRPr="00F37841">
        <w:rPr>
          <w:rFonts w:ascii="Calibri" w:hAnsi="Calibri" w:cs="Calibri"/>
          <w:sz w:val="22"/>
          <w:szCs w:val="22"/>
          <w:lang w:val="es-ES_tradnl" w:eastAsia="ar-SA"/>
        </w:rPr>
        <w:t>amplona</w:t>
      </w:r>
      <w:r w:rsidR="00803AE4"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 / Iruña</w:t>
      </w:r>
      <w:r w:rsidR="001A2FB7" w:rsidRPr="00F37841">
        <w:rPr>
          <w:rFonts w:ascii="Calibri" w:hAnsi="Calibri" w:cs="Calibri"/>
          <w:sz w:val="22"/>
          <w:szCs w:val="22"/>
          <w:lang w:val="es-ES_tradnl" w:eastAsia="ar-SA"/>
        </w:rPr>
        <w:t>,</w:t>
      </w:r>
      <w:r w:rsidR="00B00F2E"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 </w:t>
      </w:r>
      <w:r w:rsidR="00707988" w:rsidRPr="00F37841">
        <w:rPr>
          <w:rFonts w:ascii="Calibri" w:hAnsi="Calibri" w:cs="Calibri"/>
          <w:sz w:val="22"/>
          <w:szCs w:val="22"/>
          <w:lang w:val="es-ES_tradnl" w:eastAsia="ar-SA"/>
        </w:rPr>
        <w:t>8</w:t>
      </w:r>
      <w:r w:rsidR="00062A1D"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 de </w:t>
      </w:r>
      <w:r w:rsidR="00D9569B" w:rsidRPr="00F37841">
        <w:rPr>
          <w:rFonts w:ascii="Calibri" w:hAnsi="Calibri" w:cs="Calibri"/>
          <w:sz w:val="22"/>
          <w:szCs w:val="22"/>
          <w:lang w:val="es-ES_tradnl" w:eastAsia="ar-SA"/>
        </w:rPr>
        <w:t>a</w:t>
      </w:r>
      <w:r w:rsidR="007D1828" w:rsidRPr="00F37841">
        <w:rPr>
          <w:rFonts w:ascii="Calibri" w:hAnsi="Calibri" w:cs="Calibri"/>
          <w:sz w:val="22"/>
          <w:szCs w:val="22"/>
          <w:lang w:val="es-ES_tradnl" w:eastAsia="ar-SA"/>
        </w:rPr>
        <w:t>br</w:t>
      </w:r>
      <w:r w:rsidR="00D9569B" w:rsidRPr="00F37841">
        <w:rPr>
          <w:rFonts w:ascii="Calibri" w:hAnsi="Calibri" w:cs="Calibri"/>
          <w:sz w:val="22"/>
          <w:szCs w:val="22"/>
          <w:lang w:val="es-ES_tradnl" w:eastAsia="ar-SA"/>
        </w:rPr>
        <w:t>il</w:t>
      </w:r>
      <w:r w:rsidR="007D1828"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 de 2025</w:t>
      </w:r>
      <w:r w:rsidR="00B00F2E"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 </w:t>
      </w:r>
    </w:p>
    <w:p w14:paraId="3898DB40" w14:textId="396C5BF4" w:rsidR="00707988" w:rsidRPr="00F37841" w:rsidRDefault="00F37841" w:rsidP="00F37841">
      <w:pPr>
        <w:suppressAutoHyphens/>
        <w:spacing w:line="360" w:lineRule="auto"/>
        <w:rPr>
          <w:rFonts w:ascii="Calibri" w:hAnsi="Calibri" w:cs="Calibri"/>
          <w:sz w:val="22"/>
          <w:szCs w:val="22"/>
          <w:lang w:val="es-ES_tradnl" w:eastAsia="ar-SA"/>
        </w:rPr>
      </w:pPr>
      <w:r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La </w:t>
      </w:r>
      <w:proofErr w:type="gramStart"/>
      <w:r w:rsidRPr="00F37841">
        <w:rPr>
          <w:rFonts w:ascii="Calibri" w:hAnsi="Calibri" w:cs="Calibri"/>
          <w:sz w:val="22"/>
          <w:szCs w:val="22"/>
          <w:lang w:val="es-ES_tradnl" w:eastAsia="ar-SA"/>
        </w:rPr>
        <w:t>Consejera</w:t>
      </w:r>
      <w:proofErr w:type="gramEnd"/>
      <w:r w:rsidRPr="00F37841">
        <w:rPr>
          <w:rFonts w:ascii="Calibri" w:hAnsi="Calibri" w:cs="Calibri"/>
          <w:sz w:val="22"/>
          <w:szCs w:val="22"/>
          <w:lang w:val="es-ES_tradnl" w:eastAsia="ar-SA"/>
        </w:rPr>
        <w:t xml:space="preserve"> de Interior, Función Pública y Justicia: </w:t>
      </w:r>
      <w:r w:rsidR="00062A1D" w:rsidRPr="00F37841">
        <w:rPr>
          <w:rFonts w:ascii="Calibri" w:hAnsi="Calibri" w:cs="Calibri"/>
          <w:sz w:val="22"/>
          <w:szCs w:val="22"/>
          <w:lang w:val="es-ES_tradnl" w:eastAsia="ar-SA"/>
        </w:rPr>
        <w:t>M</w:t>
      </w:r>
      <w:r w:rsidRPr="00F37841">
        <w:rPr>
          <w:rFonts w:ascii="Calibri" w:hAnsi="Calibri" w:cs="Calibri"/>
          <w:sz w:val="22"/>
          <w:szCs w:val="22"/>
          <w:lang w:val="es-ES_tradnl" w:eastAsia="ar-SA"/>
        </w:rPr>
        <w:t>.</w:t>
      </w:r>
      <w:r w:rsidR="00062A1D" w:rsidRPr="00F37841">
        <w:rPr>
          <w:rFonts w:ascii="Calibri" w:hAnsi="Calibri" w:cs="Calibri"/>
          <w:sz w:val="22"/>
          <w:szCs w:val="22"/>
          <w:lang w:val="es-ES_tradnl" w:eastAsia="ar-SA"/>
        </w:rPr>
        <w:t>ª Amparo López Antelo</w:t>
      </w:r>
    </w:p>
    <w:sectPr w:rsidR="00707988" w:rsidRPr="00F37841" w:rsidSect="00AC4472">
      <w:headerReference w:type="default" r:id="rId7"/>
      <w:headerReference w:type="first" r:id="rId8"/>
      <w:pgSz w:w="11906" w:h="16838" w:code="9"/>
      <w:pgMar w:top="2835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23F0" w14:textId="77777777" w:rsidR="00C649F7" w:rsidRDefault="00C649F7">
      <w:r>
        <w:separator/>
      </w:r>
    </w:p>
  </w:endnote>
  <w:endnote w:type="continuationSeparator" w:id="0">
    <w:p w14:paraId="6FBF89B0" w14:textId="77777777" w:rsidR="00C649F7" w:rsidRDefault="00C6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D8BA" w14:textId="77777777" w:rsidR="00C649F7" w:rsidRDefault="00C649F7">
      <w:r>
        <w:separator/>
      </w:r>
    </w:p>
  </w:footnote>
  <w:footnote w:type="continuationSeparator" w:id="0">
    <w:p w14:paraId="57BE694D" w14:textId="77777777" w:rsidR="00C649F7" w:rsidRDefault="00C6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99C1" w14:textId="77777777" w:rsidR="00F344C7" w:rsidRDefault="00F344C7" w:rsidP="00F344C7">
    <w:pPr>
      <w:pStyle w:val="Encabezado"/>
      <w:jc w:val="center"/>
    </w:pPr>
  </w:p>
  <w:p w14:paraId="0D916200" w14:textId="77777777" w:rsidR="00696F6F" w:rsidRPr="007250F0" w:rsidRDefault="00696F6F" w:rsidP="00F344C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FC2C" w14:textId="40AF86D2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F76C4"/>
    <w:multiLevelType w:val="hybridMultilevel"/>
    <w:tmpl w:val="7DC2FF0C"/>
    <w:lvl w:ilvl="0" w:tplc="5140564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FCF6022"/>
    <w:multiLevelType w:val="hybridMultilevel"/>
    <w:tmpl w:val="5504CD70"/>
    <w:lvl w:ilvl="0" w:tplc="167E2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766ED"/>
    <w:multiLevelType w:val="hybridMultilevel"/>
    <w:tmpl w:val="E57A1DD8"/>
    <w:lvl w:ilvl="0" w:tplc="316AFC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73184094">
    <w:abstractNumId w:val="1"/>
  </w:num>
  <w:num w:numId="2" w16cid:durableId="1066613402">
    <w:abstractNumId w:val="0"/>
  </w:num>
  <w:num w:numId="3" w16cid:durableId="13919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2A1D"/>
    <w:rsid w:val="000729E0"/>
    <w:rsid w:val="000742DA"/>
    <w:rsid w:val="0009463A"/>
    <w:rsid w:val="000B64A1"/>
    <w:rsid w:val="00112B2E"/>
    <w:rsid w:val="00171906"/>
    <w:rsid w:val="00190AB4"/>
    <w:rsid w:val="00192064"/>
    <w:rsid w:val="0019295D"/>
    <w:rsid w:val="001A2FB7"/>
    <w:rsid w:val="001F67D2"/>
    <w:rsid w:val="00220886"/>
    <w:rsid w:val="00273425"/>
    <w:rsid w:val="00277C9A"/>
    <w:rsid w:val="002F09C8"/>
    <w:rsid w:val="00396311"/>
    <w:rsid w:val="003A4FD0"/>
    <w:rsid w:val="003C56E1"/>
    <w:rsid w:val="003F1206"/>
    <w:rsid w:val="004151ED"/>
    <w:rsid w:val="0049410E"/>
    <w:rsid w:val="005367EB"/>
    <w:rsid w:val="005B095B"/>
    <w:rsid w:val="005F2125"/>
    <w:rsid w:val="00616F14"/>
    <w:rsid w:val="00696F6F"/>
    <w:rsid w:val="006A5952"/>
    <w:rsid w:val="006F1EF8"/>
    <w:rsid w:val="007018B0"/>
    <w:rsid w:val="00707988"/>
    <w:rsid w:val="0072604C"/>
    <w:rsid w:val="00793F61"/>
    <w:rsid w:val="00794754"/>
    <w:rsid w:val="007D1828"/>
    <w:rsid w:val="00803AE4"/>
    <w:rsid w:val="008870C3"/>
    <w:rsid w:val="00894DCD"/>
    <w:rsid w:val="008A117D"/>
    <w:rsid w:val="008F7588"/>
    <w:rsid w:val="00943144"/>
    <w:rsid w:val="009720DD"/>
    <w:rsid w:val="00994342"/>
    <w:rsid w:val="00994923"/>
    <w:rsid w:val="00997953"/>
    <w:rsid w:val="009A2788"/>
    <w:rsid w:val="009E202F"/>
    <w:rsid w:val="009E381E"/>
    <w:rsid w:val="00A077F0"/>
    <w:rsid w:val="00A117E7"/>
    <w:rsid w:val="00A2145B"/>
    <w:rsid w:val="00A21F78"/>
    <w:rsid w:val="00A357A5"/>
    <w:rsid w:val="00A52259"/>
    <w:rsid w:val="00A76DCB"/>
    <w:rsid w:val="00A840B4"/>
    <w:rsid w:val="00AB50BD"/>
    <w:rsid w:val="00AC4472"/>
    <w:rsid w:val="00AE76D9"/>
    <w:rsid w:val="00B00F2E"/>
    <w:rsid w:val="00B46857"/>
    <w:rsid w:val="00B662C6"/>
    <w:rsid w:val="00B70F65"/>
    <w:rsid w:val="00B96F7E"/>
    <w:rsid w:val="00BA7B9D"/>
    <w:rsid w:val="00BD6A02"/>
    <w:rsid w:val="00BE0A33"/>
    <w:rsid w:val="00BE2BD3"/>
    <w:rsid w:val="00BF265F"/>
    <w:rsid w:val="00C109B3"/>
    <w:rsid w:val="00C40353"/>
    <w:rsid w:val="00C56D21"/>
    <w:rsid w:val="00C649F7"/>
    <w:rsid w:val="00CA2943"/>
    <w:rsid w:val="00CB03BC"/>
    <w:rsid w:val="00CC1284"/>
    <w:rsid w:val="00CC459A"/>
    <w:rsid w:val="00D462AD"/>
    <w:rsid w:val="00D83EF3"/>
    <w:rsid w:val="00D9569B"/>
    <w:rsid w:val="00DF6784"/>
    <w:rsid w:val="00E51A02"/>
    <w:rsid w:val="00E8181E"/>
    <w:rsid w:val="00EC5374"/>
    <w:rsid w:val="00EF1EE8"/>
    <w:rsid w:val="00EF2A4C"/>
    <w:rsid w:val="00F037C2"/>
    <w:rsid w:val="00F344C7"/>
    <w:rsid w:val="00F37841"/>
    <w:rsid w:val="00F4445E"/>
    <w:rsid w:val="00FC5D5C"/>
    <w:rsid w:val="00FE573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E7E43AC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C403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21F78"/>
    <w:pPr>
      <w:ind w:left="720"/>
      <w:contextualSpacing/>
    </w:pPr>
  </w:style>
  <w:style w:type="table" w:customStyle="1" w:styleId="TableGrid">
    <w:name w:val="TableGrid"/>
    <w:rsid w:val="00220886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20886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20DD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720DD"/>
    <w:rPr>
      <w:rFonts w:ascii="Calibri" w:hAnsi="Calibr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756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4</cp:revision>
  <cp:lastPrinted>2024-04-30T13:12:00Z</cp:lastPrinted>
  <dcterms:created xsi:type="dcterms:W3CDTF">2025-05-16T07:46:00Z</dcterms:created>
  <dcterms:modified xsi:type="dcterms:W3CDTF">2025-05-16T07:48:00Z</dcterms:modified>
</cp:coreProperties>
</file>