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26E1" w14:textId="5E4FF41C" w:rsidR="002016DC" w:rsidRPr="00BA434C" w:rsidRDefault="00BA434C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  <w:b/>
          <w:bCs/>
          <w:lang w:val="es-ES" w:eastAsia="es-ES"/>
        </w:rPr>
      </w:pPr>
      <w:r>
        <w:rPr>
          <w:rFonts w:ascii="Calibri" w:eastAsia="Times New Roman" w:hAnsi="Calibri" w:cs="Calibri"/>
          <w:b/>
          <w:bCs/>
          <w:lang w:val="es-ES" w:eastAsia="es-ES"/>
        </w:rPr>
        <w:t>2 de junio de 2025</w:t>
      </w:r>
    </w:p>
    <w:p w14:paraId="635CED45" w14:textId="3B3C18E1" w:rsidR="003B5261" w:rsidRPr="002016DC" w:rsidRDefault="00F86642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  <w:lang w:val="es-ES" w:eastAsia="es-ES"/>
        </w:rPr>
      </w:pPr>
      <w:r w:rsidRPr="002016DC">
        <w:rPr>
          <w:rFonts w:ascii="Calibri" w:eastAsia="Times New Roman" w:hAnsi="Calibri" w:cs="Calibri"/>
          <w:lang w:val="es-ES" w:eastAsia="es-ES"/>
        </w:rPr>
        <w:t xml:space="preserve">El </w:t>
      </w:r>
      <w:proofErr w:type="gramStart"/>
      <w:r w:rsidRPr="002016DC">
        <w:rPr>
          <w:rFonts w:ascii="Calibri" w:eastAsia="Times New Roman" w:hAnsi="Calibri" w:cs="Calibri"/>
          <w:lang w:val="es-ES" w:eastAsia="es-ES"/>
        </w:rPr>
        <w:t>Consejero</w:t>
      </w:r>
      <w:proofErr w:type="gramEnd"/>
      <w:r w:rsidRPr="002016DC">
        <w:rPr>
          <w:rFonts w:ascii="Calibri" w:eastAsia="Times New Roman" w:hAnsi="Calibri" w:cs="Calibri"/>
          <w:lang w:val="es-ES" w:eastAsia="es-ES"/>
        </w:rPr>
        <w:t xml:space="preserve"> de</w:t>
      </w:r>
      <w:r>
        <w:rPr>
          <w:rFonts w:ascii="Calibri" w:eastAsia="Times New Roman" w:hAnsi="Calibri" w:cs="Calibri"/>
          <w:lang w:val="es-ES" w:eastAsia="es-ES"/>
        </w:rPr>
        <w:t xml:space="preserve"> </w:t>
      </w:r>
      <w:r w:rsidRPr="002016DC">
        <w:rPr>
          <w:rFonts w:ascii="Calibri" w:eastAsia="Times New Roman" w:hAnsi="Calibri" w:cs="Calibri"/>
          <w:lang w:val="es-ES" w:eastAsia="es-ES"/>
        </w:rPr>
        <w:t>Salud</w:t>
      </w:r>
      <w:r>
        <w:rPr>
          <w:rFonts w:ascii="Calibri" w:eastAsia="Times New Roman" w:hAnsi="Calibri" w:cs="Calibri"/>
          <w:lang w:val="es-ES" w:eastAsia="es-ES"/>
        </w:rPr>
        <w:t xml:space="preserve"> </w:t>
      </w:r>
      <w:r w:rsidRPr="002016DC">
        <w:rPr>
          <w:rFonts w:ascii="Calibri" w:eastAsia="Times New Roman" w:hAnsi="Calibri" w:cs="Calibri"/>
          <w:lang w:val="es-ES" w:eastAsia="es-ES"/>
        </w:rPr>
        <w:t>del</w:t>
      </w:r>
      <w:r>
        <w:rPr>
          <w:rFonts w:ascii="Calibri" w:eastAsia="Times New Roman" w:hAnsi="Calibri" w:cs="Calibri"/>
          <w:lang w:val="es-ES" w:eastAsia="es-ES"/>
        </w:rPr>
        <w:t xml:space="preserve"> </w:t>
      </w:r>
      <w:r w:rsidRPr="002016DC">
        <w:rPr>
          <w:rFonts w:ascii="Calibri" w:eastAsia="Times New Roman" w:hAnsi="Calibri" w:cs="Calibri"/>
          <w:lang w:val="es-ES" w:eastAsia="es-ES"/>
        </w:rPr>
        <w:t>Gobierno</w:t>
      </w:r>
      <w:r>
        <w:rPr>
          <w:rFonts w:ascii="Calibri" w:eastAsia="Times New Roman" w:hAnsi="Calibri" w:cs="Calibri"/>
          <w:lang w:val="es-ES" w:eastAsia="es-ES"/>
        </w:rPr>
        <w:t xml:space="preserve"> </w:t>
      </w:r>
      <w:r w:rsidRPr="002016DC">
        <w:rPr>
          <w:rFonts w:ascii="Calibri" w:eastAsia="Times New Roman" w:hAnsi="Calibri" w:cs="Calibri"/>
          <w:lang w:val="es-ES" w:eastAsia="es-ES"/>
        </w:rPr>
        <w:t>de</w:t>
      </w:r>
      <w:r>
        <w:rPr>
          <w:rFonts w:ascii="Calibri" w:eastAsia="Times New Roman" w:hAnsi="Calibri" w:cs="Calibri"/>
          <w:lang w:val="es-ES" w:eastAsia="es-ES"/>
        </w:rPr>
        <w:t xml:space="preserve"> </w:t>
      </w:r>
      <w:r w:rsidRPr="002016DC">
        <w:rPr>
          <w:rFonts w:ascii="Calibri" w:eastAsia="Times New Roman" w:hAnsi="Calibri" w:cs="Calibri"/>
          <w:lang w:val="es-ES" w:eastAsia="es-ES"/>
        </w:rPr>
        <w:t>Navarra,</w:t>
      </w:r>
      <w:r>
        <w:rPr>
          <w:rFonts w:ascii="Calibri" w:eastAsia="Times New Roman" w:hAnsi="Calibri" w:cs="Calibri"/>
          <w:lang w:val="es-ES" w:eastAsia="es-ES"/>
        </w:rPr>
        <w:t xml:space="preserve"> </w:t>
      </w:r>
      <w:r w:rsidRPr="002016DC">
        <w:rPr>
          <w:rFonts w:ascii="Calibri" w:eastAsia="Times New Roman" w:hAnsi="Calibri" w:cs="Calibri"/>
          <w:lang w:val="es-ES" w:eastAsia="es-ES"/>
        </w:rPr>
        <w:t>en</w:t>
      </w:r>
      <w:r>
        <w:rPr>
          <w:rFonts w:ascii="Calibri" w:eastAsia="Times New Roman" w:hAnsi="Calibri" w:cs="Calibri"/>
          <w:lang w:val="es-ES" w:eastAsia="es-ES"/>
        </w:rPr>
        <w:t xml:space="preserve"> </w:t>
      </w:r>
      <w:r w:rsidRPr="002016DC">
        <w:rPr>
          <w:rFonts w:ascii="Calibri" w:eastAsia="Times New Roman" w:hAnsi="Calibri" w:cs="Calibri"/>
          <w:lang w:val="es-ES" w:eastAsia="es-ES"/>
        </w:rPr>
        <w:t>relación</w:t>
      </w:r>
      <w:r>
        <w:rPr>
          <w:rFonts w:ascii="Calibri" w:eastAsia="Times New Roman" w:hAnsi="Calibri" w:cs="Calibri"/>
          <w:lang w:val="es-ES" w:eastAsia="es-ES"/>
        </w:rPr>
        <w:t xml:space="preserve"> </w:t>
      </w:r>
      <w:r w:rsidRPr="002016DC">
        <w:rPr>
          <w:rFonts w:ascii="Calibri" w:eastAsia="Times New Roman" w:hAnsi="Calibri" w:cs="Calibri"/>
          <w:lang w:val="es-ES" w:eastAsia="es-ES"/>
        </w:rPr>
        <w:t>con</w:t>
      </w:r>
      <w:r>
        <w:rPr>
          <w:rFonts w:ascii="Calibri" w:eastAsia="Times New Roman" w:hAnsi="Calibri" w:cs="Calibri"/>
          <w:lang w:val="es-ES" w:eastAsia="es-ES"/>
        </w:rPr>
        <w:t xml:space="preserve"> </w:t>
      </w:r>
      <w:r w:rsidRPr="002016DC">
        <w:rPr>
          <w:rFonts w:ascii="Calibri" w:eastAsia="Times New Roman" w:hAnsi="Calibri" w:cs="Calibri"/>
          <w:lang w:val="es-ES" w:eastAsia="es-ES"/>
        </w:rPr>
        <w:t>la</w:t>
      </w:r>
      <w:r>
        <w:rPr>
          <w:rFonts w:ascii="Calibri" w:eastAsia="Times New Roman" w:hAnsi="Calibri" w:cs="Calibri"/>
          <w:lang w:val="es-ES" w:eastAsia="es-ES"/>
        </w:rPr>
        <w:t xml:space="preserve"> </w:t>
      </w:r>
      <w:r w:rsidRPr="002016DC">
        <w:rPr>
          <w:rFonts w:ascii="Calibri" w:eastAsia="Times New Roman" w:hAnsi="Calibri" w:cs="Calibri"/>
          <w:lang w:val="es-ES" w:eastAsia="es-ES"/>
        </w:rPr>
        <w:t>petición</w:t>
      </w:r>
      <w:r>
        <w:rPr>
          <w:rFonts w:ascii="Calibri" w:eastAsia="Times New Roman" w:hAnsi="Calibri" w:cs="Calibri"/>
          <w:lang w:val="es-ES" w:eastAsia="es-ES"/>
        </w:rPr>
        <w:t xml:space="preserve"> </w:t>
      </w:r>
      <w:r w:rsidRPr="002016DC">
        <w:rPr>
          <w:rFonts w:ascii="Calibri" w:eastAsia="Times New Roman" w:hAnsi="Calibri" w:cs="Calibri"/>
          <w:lang w:val="es-ES" w:eastAsia="es-ES"/>
        </w:rPr>
        <w:t>de información formulada por la Parlamentaria Foral Ilma. Sra. Dª</w:t>
      </w:r>
      <w:r>
        <w:rPr>
          <w:rFonts w:ascii="Calibri" w:eastAsia="Times New Roman" w:hAnsi="Calibri" w:cs="Calibri"/>
          <w:lang w:val="es-ES" w:eastAsia="es-ES"/>
        </w:rPr>
        <w:t xml:space="preserve"> </w:t>
      </w:r>
      <w:r w:rsidRPr="002016DC">
        <w:rPr>
          <w:rFonts w:ascii="Calibri" w:eastAsia="Times New Roman" w:hAnsi="Calibri" w:cs="Calibri"/>
          <w:lang w:val="es-ES" w:eastAsia="es-ES"/>
        </w:rPr>
        <w:t>Cristina</w:t>
      </w:r>
      <w:r>
        <w:rPr>
          <w:rFonts w:ascii="Calibri" w:eastAsia="Times New Roman" w:hAnsi="Calibri" w:cs="Calibri"/>
          <w:lang w:val="es-ES" w:eastAsia="es-ES"/>
        </w:rPr>
        <w:t xml:space="preserve"> </w:t>
      </w:r>
      <w:r w:rsidRPr="002016DC">
        <w:rPr>
          <w:rFonts w:ascii="Calibri" w:eastAsia="Times New Roman" w:hAnsi="Calibri" w:cs="Calibri"/>
          <w:lang w:val="es-ES" w:eastAsia="es-ES"/>
        </w:rPr>
        <w:t xml:space="preserve">López Mañero, adscrita al Grupo Parlamentario de Unión del Pueblo Navarro (UPN), acerca de los trabajadores de </w:t>
      </w:r>
      <w:proofErr w:type="spellStart"/>
      <w:r w:rsidRPr="002016DC">
        <w:rPr>
          <w:rFonts w:ascii="Calibri" w:eastAsia="Times New Roman" w:hAnsi="Calibri" w:cs="Calibri"/>
          <w:lang w:val="es-ES" w:eastAsia="es-ES"/>
        </w:rPr>
        <w:t>Bidean</w:t>
      </w:r>
      <w:proofErr w:type="spellEnd"/>
      <w:r w:rsidRPr="002016DC">
        <w:rPr>
          <w:rFonts w:ascii="Calibri" w:eastAsia="Times New Roman" w:hAnsi="Calibri" w:cs="Calibri"/>
          <w:lang w:val="es-ES" w:eastAsia="es-ES"/>
        </w:rPr>
        <w:t xml:space="preserve"> (11-25/PES-00184), informa lo siguiente:</w:t>
      </w:r>
    </w:p>
    <w:p w14:paraId="569C9017" w14:textId="12AAADA1" w:rsidR="003B5261" w:rsidRPr="002016DC" w:rsidRDefault="00F86642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  <w:lang w:val="es-ES" w:eastAsia="es-ES"/>
        </w:rPr>
      </w:pPr>
      <w:r w:rsidRPr="002016DC">
        <w:rPr>
          <w:rFonts w:ascii="Calibri" w:eastAsia="Times New Roman" w:hAnsi="Calibri" w:cs="Calibri"/>
          <w:lang w:val="es-ES" w:eastAsia="es-ES"/>
        </w:rPr>
        <w:t xml:space="preserve">Según se ha hecho público, </w:t>
      </w:r>
      <w:proofErr w:type="spellStart"/>
      <w:r w:rsidRPr="002016DC">
        <w:rPr>
          <w:rFonts w:ascii="Calibri" w:eastAsia="Times New Roman" w:hAnsi="Calibri" w:cs="Calibri"/>
          <w:lang w:val="es-ES" w:eastAsia="es-ES"/>
        </w:rPr>
        <w:t>Bidean</w:t>
      </w:r>
      <w:proofErr w:type="spellEnd"/>
      <w:r w:rsidRPr="002016DC">
        <w:rPr>
          <w:rFonts w:ascii="Calibri" w:eastAsia="Times New Roman" w:hAnsi="Calibri" w:cs="Calibri"/>
          <w:lang w:val="es-ES" w:eastAsia="es-ES"/>
        </w:rPr>
        <w:t xml:space="preserve"> va a subrogar a 400 trabajadores de las empresas </w:t>
      </w:r>
      <w:proofErr w:type="spellStart"/>
      <w:r w:rsidRPr="002016DC">
        <w:rPr>
          <w:rFonts w:ascii="Calibri" w:eastAsia="Times New Roman" w:hAnsi="Calibri" w:cs="Calibri"/>
          <w:lang w:val="es-ES" w:eastAsia="es-ES"/>
        </w:rPr>
        <w:t>Baztan</w:t>
      </w:r>
      <w:proofErr w:type="spellEnd"/>
      <w:r w:rsidRPr="002016DC">
        <w:rPr>
          <w:rFonts w:ascii="Calibri" w:eastAsia="Times New Roman" w:hAnsi="Calibri" w:cs="Calibri"/>
          <w:lang w:val="es-ES" w:eastAsia="es-ES"/>
        </w:rPr>
        <w:t>-Bidasoa y SSG. ¿Incluye esa cifra al personal eventual de ambas empresas? Sí, los</w:t>
      </w:r>
      <w:r w:rsidRPr="002016DC">
        <w:rPr>
          <w:rFonts w:ascii="Calibri" w:eastAsia="Times New Roman" w:hAnsi="Calibri" w:cs="Calibri"/>
          <w:lang w:val="es-ES" w:eastAsia="es-ES"/>
        </w:rPr>
        <w:t xml:space="preserve"> </w:t>
      </w:r>
      <w:r w:rsidRPr="002016DC">
        <w:rPr>
          <w:rFonts w:ascii="Calibri" w:eastAsia="Times New Roman" w:hAnsi="Calibri" w:cs="Calibri"/>
          <w:lang w:val="es-ES" w:eastAsia="es-ES"/>
        </w:rPr>
        <w:t>incluye.</w:t>
      </w:r>
    </w:p>
    <w:p w14:paraId="0B3F3396" w14:textId="1EFFACC7" w:rsidR="002016DC" w:rsidRDefault="00F86642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  <w:lang w:val="es-ES" w:eastAsia="es-ES"/>
        </w:rPr>
      </w:pPr>
      <w:r w:rsidRPr="002016DC">
        <w:rPr>
          <w:rFonts w:ascii="Calibri" w:eastAsia="Times New Roman" w:hAnsi="Calibri" w:cs="Calibri"/>
          <w:lang w:val="es-ES" w:eastAsia="es-ES"/>
        </w:rPr>
        <w:t>En</w:t>
      </w:r>
      <w:r>
        <w:rPr>
          <w:rFonts w:ascii="Calibri" w:eastAsia="Times New Roman" w:hAnsi="Calibri" w:cs="Calibri"/>
          <w:lang w:val="es-ES" w:eastAsia="es-ES"/>
        </w:rPr>
        <w:t xml:space="preserve"> </w:t>
      </w:r>
      <w:r w:rsidRPr="002016DC">
        <w:rPr>
          <w:rFonts w:ascii="Calibri" w:eastAsia="Times New Roman" w:hAnsi="Calibri" w:cs="Calibri"/>
          <w:lang w:val="es-ES" w:eastAsia="es-ES"/>
        </w:rPr>
        <w:t>cuanto</w:t>
      </w:r>
      <w:r w:rsidRPr="002016DC">
        <w:rPr>
          <w:rFonts w:ascii="Calibri" w:eastAsia="Times New Roman" w:hAnsi="Calibri" w:cs="Calibri"/>
          <w:lang w:val="es-ES" w:eastAsia="es-ES"/>
        </w:rPr>
        <w:t xml:space="preserve"> </w:t>
      </w:r>
      <w:r w:rsidRPr="002016DC">
        <w:rPr>
          <w:rFonts w:ascii="Calibri" w:eastAsia="Times New Roman" w:hAnsi="Calibri" w:cs="Calibri"/>
          <w:lang w:val="es-ES" w:eastAsia="es-ES"/>
        </w:rPr>
        <w:t>a</w:t>
      </w:r>
      <w:r w:rsidRPr="002016DC">
        <w:rPr>
          <w:rFonts w:ascii="Calibri" w:eastAsia="Times New Roman" w:hAnsi="Calibri" w:cs="Calibri"/>
          <w:lang w:val="es-ES" w:eastAsia="es-ES"/>
        </w:rPr>
        <w:t xml:space="preserve"> los </w:t>
      </w:r>
      <w:r w:rsidRPr="002016DC">
        <w:rPr>
          <w:rFonts w:ascii="Calibri" w:eastAsia="Times New Roman" w:hAnsi="Calibri" w:cs="Calibri"/>
          <w:lang w:val="es-ES" w:eastAsia="es-ES"/>
        </w:rPr>
        <w:t xml:space="preserve">24 </w:t>
      </w:r>
      <w:r w:rsidRPr="002016DC">
        <w:rPr>
          <w:rFonts w:ascii="Calibri" w:eastAsia="Times New Roman" w:hAnsi="Calibri" w:cs="Calibri"/>
          <w:lang w:val="es-ES" w:eastAsia="es-ES"/>
        </w:rPr>
        <w:t xml:space="preserve">trabajadores </w:t>
      </w:r>
      <w:r w:rsidRPr="002016DC">
        <w:rPr>
          <w:rFonts w:ascii="Calibri" w:eastAsia="Times New Roman" w:hAnsi="Calibri" w:cs="Calibri"/>
          <w:lang w:val="es-ES" w:eastAsia="es-ES"/>
        </w:rPr>
        <w:t xml:space="preserve">adicionales </w:t>
      </w:r>
      <w:r w:rsidRPr="002016DC">
        <w:rPr>
          <w:rFonts w:ascii="Calibri" w:eastAsia="Times New Roman" w:hAnsi="Calibri" w:cs="Calibri"/>
          <w:lang w:val="es-ES" w:eastAsia="es-ES"/>
        </w:rPr>
        <w:t xml:space="preserve">que </w:t>
      </w:r>
      <w:r w:rsidRPr="002016DC">
        <w:rPr>
          <w:rFonts w:ascii="Calibri" w:eastAsia="Times New Roman" w:hAnsi="Calibri" w:cs="Calibri"/>
          <w:lang w:val="es-ES" w:eastAsia="es-ES"/>
        </w:rPr>
        <w:t>va</w:t>
      </w:r>
      <w:r w:rsidRPr="002016DC">
        <w:rPr>
          <w:rFonts w:ascii="Calibri" w:eastAsia="Times New Roman" w:hAnsi="Calibri" w:cs="Calibri"/>
          <w:lang w:val="es-ES" w:eastAsia="es-ES"/>
        </w:rPr>
        <w:t xml:space="preserve"> a </w:t>
      </w:r>
      <w:r w:rsidRPr="002016DC">
        <w:rPr>
          <w:rFonts w:ascii="Calibri" w:eastAsia="Times New Roman" w:hAnsi="Calibri" w:cs="Calibri"/>
          <w:lang w:val="es-ES" w:eastAsia="es-ES"/>
        </w:rPr>
        <w:t xml:space="preserve">contratar </w:t>
      </w:r>
      <w:proofErr w:type="spellStart"/>
      <w:r w:rsidRPr="002016DC">
        <w:rPr>
          <w:rFonts w:ascii="Calibri" w:eastAsia="Times New Roman" w:hAnsi="Calibri" w:cs="Calibri"/>
          <w:lang w:val="es-ES" w:eastAsia="es-ES"/>
        </w:rPr>
        <w:t>Bidean</w:t>
      </w:r>
      <w:proofErr w:type="spellEnd"/>
      <w:r w:rsidRPr="002016DC">
        <w:rPr>
          <w:rFonts w:ascii="Calibri" w:eastAsia="Times New Roman" w:hAnsi="Calibri" w:cs="Calibri"/>
          <w:lang w:val="es-ES" w:eastAsia="es-ES"/>
        </w:rPr>
        <w:t>,</w:t>
      </w:r>
      <w:r w:rsidR="002016DC">
        <w:rPr>
          <w:rFonts w:ascii="Calibri" w:eastAsia="Times New Roman" w:hAnsi="Calibri" w:cs="Calibri"/>
          <w:lang w:val="es-ES" w:eastAsia="es-ES"/>
        </w:rPr>
        <w:t xml:space="preserve"> </w:t>
      </w:r>
      <w:r w:rsidRPr="002016DC">
        <w:rPr>
          <w:rFonts w:ascii="Calibri" w:eastAsia="Times New Roman" w:hAnsi="Calibri" w:cs="Calibri"/>
          <w:lang w:val="es-ES" w:eastAsia="es-ES"/>
        </w:rPr>
        <w:t>¿para qué puestos de trabajo y cuándo se van a incorporar?</w:t>
      </w:r>
    </w:p>
    <w:p w14:paraId="3E577BE2" w14:textId="32074F3C" w:rsidR="003B5261" w:rsidRPr="002016DC" w:rsidRDefault="002016DC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  <w:lang w:val="es-ES" w:eastAsia="es-ES"/>
        </w:rPr>
      </w:pPr>
      <w:r>
        <w:rPr>
          <w:rFonts w:ascii="Calibri" w:eastAsia="Times New Roman" w:hAnsi="Calibri" w:cs="Calibri"/>
          <w:lang w:val="es-ES" w:eastAsia="es-ES"/>
        </w:rPr>
        <w:t xml:space="preserve">– </w:t>
      </w:r>
      <w:r w:rsidR="00F86642" w:rsidRPr="002016DC">
        <w:rPr>
          <w:rFonts w:ascii="Calibri" w:eastAsia="Times New Roman" w:hAnsi="Calibri" w:cs="Calibri"/>
          <w:lang w:val="es-ES" w:eastAsia="es-ES"/>
        </w:rPr>
        <w:t>8 puestos</w:t>
      </w:r>
      <w:r w:rsidR="00F86642" w:rsidRPr="002016DC">
        <w:rPr>
          <w:rFonts w:ascii="Calibri" w:eastAsia="Times New Roman" w:hAnsi="Calibri" w:cs="Calibri"/>
          <w:lang w:val="es-ES" w:eastAsia="es-ES"/>
        </w:rPr>
        <w:t xml:space="preserve"> </w:t>
      </w:r>
      <w:r w:rsidR="00F86642" w:rsidRPr="002016DC">
        <w:rPr>
          <w:rFonts w:ascii="Calibri" w:eastAsia="Times New Roman" w:hAnsi="Calibri" w:cs="Calibri"/>
          <w:lang w:val="es-ES" w:eastAsia="es-ES"/>
        </w:rPr>
        <w:t>estructurales</w:t>
      </w:r>
    </w:p>
    <w:p w14:paraId="3D385555" w14:textId="2A1D7DDF" w:rsidR="003B5261" w:rsidRPr="002016DC" w:rsidRDefault="002016DC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  <w:lang w:val="es-ES" w:eastAsia="es-ES"/>
        </w:rPr>
      </w:pPr>
      <w:r>
        <w:rPr>
          <w:rFonts w:ascii="Calibri" w:eastAsia="Times New Roman" w:hAnsi="Calibri" w:cs="Calibri"/>
          <w:lang w:val="es-ES" w:eastAsia="es-ES"/>
        </w:rPr>
        <w:t>–</w:t>
      </w:r>
      <w:r w:rsidR="00F86642" w:rsidRPr="002016DC">
        <w:rPr>
          <w:rFonts w:ascii="Calibri" w:eastAsia="Times New Roman" w:hAnsi="Calibri" w:cs="Calibri"/>
          <w:lang w:val="es-ES" w:eastAsia="es-ES"/>
        </w:rPr>
        <w:t>12 personas para el grupo</w:t>
      </w:r>
      <w:r w:rsidR="00F86642" w:rsidRPr="002016DC">
        <w:rPr>
          <w:rFonts w:ascii="Calibri" w:eastAsia="Times New Roman" w:hAnsi="Calibri" w:cs="Calibri"/>
          <w:lang w:val="es-ES" w:eastAsia="es-ES"/>
        </w:rPr>
        <w:t xml:space="preserve"> </w:t>
      </w:r>
      <w:r w:rsidR="00F86642" w:rsidRPr="002016DC">
        <w:rPr>
          <w:rFonts w:ascii="Calibri" w:eastAsia="Times New Roman" w:hAnsi="Calibri" w:cs="Calibri"/>
          <w:lang w:val="es-ES" w:eastAsia="es-ES"/>
        </w:rPr>
        <w:t>polivalente</w:t>
      </w:r>
    </w:p>
    <w:p w14:paraId="352E7B9D" w14:textId="7202FBAF" w:rsidR="003B5261" w:rsidRPr="002016DC" w:rsidRDefault="002016DC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  <w:lang w:val="es-ES" w:eastAsia="es-ES"/>
        </w:rPr>
      </w:pPr>
      <w:r>
        <w:rPr>
          <w:rFonts w:ascii="Calibri" w:eastAsia="Times New Roman" w:hAnsi="Calibri" w:cs="Calibri"/>
          <w:lang w:val="es-ES" w:eastAsia="es-ES"/>
        </w:rPr>
        <w:t>–</w:t>
      </w:r>
      <w:r>
        <w:rPr>
          <w:rFonts w:ascii="Calibri" w:eastAsia="Times New Roman" w:hAnsi="Calibri" w:cs="Calibri"/>
          <w:lang w:val="es-ES" w:eastAsia="es-ES"/>
        </w:rPr>
        <w:t xml:space="preserve"> </w:t>
      </w:r>
      <w:r w:rsidR="00F86642" w:rsidRPr="002016DC">
        <w:rPr>
          <w:rFonts w:ascii="Calibri" w:eastAsia="Times New Roman" w:hAnsi="Calibri" w:cs="Calibri"/>
          <w:lang w:val="es-ES" w:eastAsia="es-ES"/>
        </w:rPr>
        <w:t>4 personas para</w:t>
      </w:r>
      <w:r w:rsidR="00F86642" w:rsidRPr="002016DC">
        <w:rPr>
          <w:rFonts w:ascii="Calibri" w:eastAsia="Times New Roman" w:hAnsi="Calibri" w:cs="Calibri"/>
          <w:lang w:val="es-ES" w:eastAsia="es-ES"/>
        </w:rPr>
        <w:t xml:space="preserve"> </w:t>
      </w:r>
      <w:r w:rsidR="00F86642" w:rsidRPr="002016DC">
        <w:rPr>
          <w:rFonts w:ascii="Calibri" w:eastAsia="Times New Roman" w:hAnsi="Calibri" w:cs="Calibri"/>
          <w:lang w:val="es-ES" w:eastAsia="es-ES"/>
        </w:rPr>
        <w:t>coordinación</w:t>
      </w:r>
    </w:p>
    <w:p w14:paraId="3648E6A8" w14:textId="77777777" w:rsidR="003B5261" w:rsidRPr="002016DC" w:rsidRDefault="00F86642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  <w:lang w:val="es-ES" w:eastAsia="es-ES"/>
        </w:rPr>
      </w:pPr>
      <w:r w:rsidRPr="002016DC">
        <w:rPr>
          <w:rFonts w:ascii="Calibri" w:eastAsia="Times New Roman" w:hAnsi="Calibri" w:cs="Calibri"/>
          <w:lang w:val="es-ES" w:eastAsia="es-ES"/>
        </w:rPr>
        <w:t>Es cuanto informo en cumplimiento de lo dispuesto en el artículo 215 del Reglamento del Parlamento de Navarra.</w:t>
      </w:r>
    </w:p>
    <w:p w14:paraId="291AD31B" w14:textId="77777777" w:rsidR="003B5261" w:rsidRPr="002016DC" w:rsidRDefault="00F86642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  <w:lang w:val="es-ES" w:eastAsia="es-ES"/>
        </w:rPr>
      </w:pPr>
      <w:r w:rsidRPr="002016DC">
        <w:rPr>
          <w:rFonts w:ascii="Calibri" w:eastAsia="Times New Roman" w:hAnsi="Calibri" w:cs="Calibri"/>
          <w:lang w:val="es-ES" w:eastAsia="es-ES"/>
        </w:rPr>
        <w:t>Pamplona-</w:t>
      </w:r>
      <w:proofErr w:type="spellStart"/>
      <w:r w:rsidRPr="002016DC">
        <w:rPr>
          <w:rFonts w:ascii="Calibri" w:eastAsia="Times New Roman" w:hAnsi="Calibri" w:cs="Calibri"/>
          <w:lang w:val="es-ES" w:eastAsia="es-ES"/>
        </w:rPr>
        <w:t>Iruñea</w:t>
      </w:r>
      <w:proofErr w:type="spellEnd"/>
      <w:r w:rsidRPr="002016DC">
        <w:rPr>
          <w:rFonts w:ascii="Calibri" w:eastAsia="Times New Roman" w:hAnsi="Calibri" w:cs="Calibri"/>
          <w:lang w:val="es-ES" w:eastAsia="es-ES"/>
        </w:rPr>
        <w:t>, 29 de mayo de 2025</w:t>
      </w:r>
    </w:p>
    <w:p w14:paraId="3D53933E" w14:textId="32761152" w:rsidR="003B5261" w:rsidRPr="002016DC" w:rsidRDefault="00AE0391" w:rsidP="002016DC">
      <w:pPr>
        <w:widowControl/>
        <w:autoSpaceDE/>
        <w:autoSpaceDN/>
        <w:spacing w:line="360" w:lineRule="auto"/>
        <w:ind w:firstLine="426"/>
        <w:jc w:val="both"/>
        <w:rPr>
          <w:rFonts w:ascii="Calibri" w:eastAsia="Times New Roman" w:hAnsi="Calibri" w:cs="Calibri"/>
          <w:lang w:val="es-ES" w:eastAsia="es-ES"/>
        </w:rPr>
      </w:pPr>
      <w:r w:rsidRPr="002016DC">
        <w:rPr>
          <w:rFonts w:ascii="Calibri" w:eastAsia="Times New Roman" w:hAnsi="Calibri" w:cs="Calibri"/>
          <w:lang w:val="es-ES" w:eastAsia="es-ES"/>
        </w:rPr>
        <w:t xml:space="preserve">El </w:t>
      </w:r>
      <w:proofErr w:type="gramStart"/>
      <w:r w:rsidRPr="002016DC">
        <w:rPr>
          <w:rFonts w:ascii="Calibri" w:eastAsia="Times New Roman" w:hAnsi="Calibri" w:cs="Calibri"/>
          <w:lang w:val="es-ES" w:eastAsia="es-ES"/>
        </w:rPr>
        <w:t>Consejero</w:t>
      </w:r>
      <w:proofErr w:type="gramEnd"/>
      <w:r w:rsidRPr="002016DC">
        <w:rPr>
          <w:rFonts w:ascii="Calibri" w:eastAsia="Times New Roman" w:hAnsi="Calibri" w:cs="Calibri"/>
          <w:lang w:val="es-ES" w:eastAsia="es-ES"/>
        </w:rPr>
        <w:t xml:space="preserve"> </w:t>
      </w:r>
      <w:r>
        <w:rPr>
          <w:rFonts w:ascii="Calibri" w:eastAsia="Times New Roman" w:hAnsi="Calibri" w:cs="Calibri"/>
          <w:lang w:val="es-ES" w:eastAsia="es-ES"/>
        </w:rPr>
        <w:t>d</w:t>
      </w:r>
      <w:r w:rsidRPr="002016DC">
        <w:rPr>
          <w:rFonts w:ascii="Calibri" w:eastAsia="Times New Roman" w:hAnsi="Calibri" w:cs="Calibri"/>
          <w:lang w:val="es-ES" w:eastAsia="es-ES"/>
        </w:rPr>
        <w:t>e Salud</w:t>
      </w:r>
      <w:r>
        <w:rPr>
          <w:rFonts w:ascii="Calibri" w:eastAsia="Times New Roman" w:hAnsi="Calibri" w:cs="Calibri"/>
          <w:lang w:val="es-ES" w:eastAsia="es-ES"/>
        </w:rPr>
        <w:t xml:space="preserve">: </w:t>
      </w:r>
      <w:r w:rsidRPr="002016DC">
        <w:rPr>
          <w:rFonts w:ascii="Calibri" w:eastAsia="Times New Roman" w:hAnsi="Calibri" w:cs="Calibri"/>
          <w:lang w:val="es-ES" w:eastAsia="es-ES"/>
        </w:rPr>
        <w:t xml:space="preserve">Fernando Domínguez </w:t>
      </w:r>
      <w:proofErr w:type="spellStart"/>
      <w:r w:rsidRPr="002016DC">
        <w:rPr>
          <w:rFonts w:ascii="Calibri" w:eastAsia="Times New Roman" w:hAnsi="Calibri" w:cs="Calibri"/>
          <w:lang w:val="es-ES" w:eastAsia="es-ES"/>
        </w:rPr>
        <w:t>Cunchillos</w:t>
      </w:r>
      <w:proofErr w:type="spellEnd"/>
    </w:p>
    <w:sectPr w:rsidR="003B5261" w:rsidRPr="002016DC" w:rsidSect="002016DC">
      <w:type w:val="continuous"/>
      <w:pgSz w:w="11900" w:h="16840"/>
      <w:pgMar w:top="1843" w:right="1127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932"/>
    <w:multiLevelType w:val="hybridMultilevel"/>
    <w:tmpl w:val="5C64ED20"/>
    <w:lvl w:ilvl="0" w:tplc="65EA38FA">
      <w:numFmt w:val="bullet"/>
      <w:lvlText w:val="-"/>
      <w:lvlJc w:val="left"/>
      <w:pPr>
        <w:ind w:left="2110" w:hanging="128"/>
      </w:pPr>
      <w:rPr>
        <w:rFonts w:ascii="Cambria" w:eastAsia="Cambria" w:hAnsi="Cambria" w:cs="Cambria" w:hint="default"/>
        <w:w w:val="93"/>
        <w:sz w:val="20"/>
        <w:szCs w:val="20"/>
      </w:rPr>
    </w:lvl>
    <w:lvl w:ilvl="1" w:tplc="5F0E2A1C">
      <w:numFmt w:val="bullet"/>
      <w:lvlText w:val="•"/>
      <w:lvlJc w:val="left"/>
      <w:pPr>
        <w:ind w:left="3060" w:hanging="128"/>
      </w:pPr>
      <w:rPr>
        <w:rFonts w:hint="default"/>
      </w:rPr>
    </w:lvl>
    <w:lvl w:ilvl="2" w:tplc="F34C7012">
      <w:numFmt w:val="bullet"/>
      <w:lvlText w:val="•"/>
      <w:lvlJc w:val="left"/>
      <w:pPr>
        <w:ind w:left="4000" w:hanging="128"/>
      </w:pPr>
      <w:rPr>
        <w:rFonts w:hint="default"/>
      </w:rPr>
    </w:lvl>
    <w:lvl w:ilvl="3" w:tplc="02DE44D2">
      <w:numFmt w:val="bullet"/>
      <w:lvlText w:val="•"/>
      <w:lvlJc w:val="left"/>
      <w:pPr>
        <w:ind w:left="4940" w:hanging="128"/>
      </w:pPr>
      <w:rPr>
        <w:rFonts w:hint="default"/>
      </w:rPr>
    </w:lvl>
    <w:lvl w:ilvl="4" w:tplc="808A98F4">
      <w:numFmt w:val="bullet"/>
      <w:lvlText w:val="•"/>
      <w:lvlJc w:val="left"/>
      <w:pPr>
        <w:ind w:left="5880" w:hanging="128"/>
      </w:pPr>
      <w:rPr>
        <w:rFonts w:hint="default"/>
      </w:rPr>
    </w:lvl>
    <w:lvl w:ilvl="5" w:tplc="5394CE04">
      <w:numFmt w:val="bullet"/>
      <w:lvlText w:val="•"/>
      <w:lvlJc w:val="left"/>
      <w:pPr>
        <w:ind w:left="6820" w:hanging="128"/>
      </w:pPr>
      <w:rPr>
        <w:rFonts w:hint="default"/>
      </w:rPr>
    </w:lvl>
    <w:lvl w:ilvl="6" w:tplc="FD52D8CA">
      <w:numFmt w:val="bullet"/>
      <w:lvlText w:val="•"/>
      <w:lvlJc w:val="left"/>
      <w:pPr>
        <w:ind w:left="7760" w:hanging="128"/>
      </w:pPr>
      <w:rPr>
        <w:rFonts w:hint="default"/>
      </w:rPr>
    </w:lvl>
    <w:lvl w:ilvl="7" w:tplc="713C825E">
      <w:numFmt w:val="bullet"/>
      <w:lvlText w:val="•"/>
      <w:lvlJc w:val="left"/>
      <w:pPr>
        <w:ind w:left="8700" w:hanging="128"/>
      </w:pPr>
      <w:rPr>
        <w:rFonts w:hint="default"/>
      </w:rPr>
    </w:lvl>
    <w:lvl w:ilvl="8" w:tplc="AE1E5480">
      <w:numFmt w:val="bullet"/>
      <w:lvlText w:val="•"/>
      <w:lvlJc w:val="left"/>
      <w:pPr>
        <w:ind w:left="9640" w:hanging="128"/>
      </w:pPr>
      <w:rPr>
        <w:rFonts w:hint="default"/>
      </w:rPr>
    </w:lvl>
  </w:abstractNum>
  <w:abstractNum w:abstractNumId="1" w15:restartNumberingAfterBreak="0">
    <w:nsid w:val="2BF7506C"/>
    <w:multiLevelType w:val="hybridMultilevel"/>
    <w:tmpl w:val="29A06DD4"/>
    <w:lvl w:ilvl="0" w:tplc="D018B52C">
      <w:numFmt w:val="bullet"/>
      <w:lvlText w:val="o"/>
      <w:lvlJc w:val="left"/>
      <w:pPr>
        <w:ind w:left="2716" w:hanging="607"/>
      </w:pPr>
      <w:rPr>
        <w:rFonts w:ascii="Cambria" w:eastAsia="Cambria" w:hAnsi="Cambria" w:cs="Cambria" w:hint="default"/>
        <w:w w:val="104"/>
        <w:sz w:val="20"/>
        <w:szCs w:val="20"/>
      </w:rPr>
    </w:lvl>
    <w:lvl w:ilvl="1" w:tplc="11D4448A">
      <w:numFmt w:val="bullet"/>
      <w:lvlText w:val="•"/>
      <w:lvlJc w:val="left"/>
      <w:pPr>
        <w:ind w:left="3600" w:hanging="607"/>
      </w:pPr>
      <w:rPr>
        <w:rFonts w:hint="default"/>
      </w:rPr>
    </w:lvl>
    <w:lvl w:ilvl="2" w:tplc="CD4EB596">
      <w:numFmt w:val="bullet"/>
      <w:lvlText w:val="•"/>
      <w:lvlJc w:val="left"/>
      <w:pPr>
        <w:ind w:left="4480" w:hanging="607"/>
      </w:pPr>
      <w:rPr>
        <w:rFonts w:hint="default"/>
      </w:rPr>
    </w:lvl>
    <w:lvl w:ilvl="3" w:tplc="BD70F310">
      <w:numFmt w:val="bullet"/>
      <w:lvlText w:val="•"/>
      <w:lvlJc w:val="left"/>
      <w:pPr>
        <w:ind w:left="5360" w:hanging="607"/>
      </w:pPr>
      <w:rPr>
        <w:rFonts w:hint="default"/>
      </w:rPr>
    </w:lvl>
    <w:lvl w:ilvl="4" w:tplc="65DC31AA">
      <w:numFmt w:val="bullet"/>
      <w:lvlText w:val="•"/>
      <w:lvlJc w:val="left"/>
      <w:pPr>
        <w:ind w:left="6240" w:hanging="607"/>
      </w:pPr>
      <w:rPr>
        <w:rFonts w:hint="default"/>
      </w:rPr>
    </w:lvl>
    <w:lvl w:ilvl="5" w:tplc="BDCCE9EC">
      <w:numFmt w:val="bullet"/>
      <w:lvlText w:val="•"/>
      <w:lvlJc w:val="left"/>
      <w:pPr>
        <w:ind w:left="7120" w:hanging="607"/>
      </w:pPr>
      <w:rPr>
        <w:rFonts w:hint="default"/>
      </w:rPr>
    </w:lvl>
    <w:lvl w:ilvl="6" w:tplc="8954ED8E">
      <w:numFmt w:val="bullet"/>
      <w:lvlText w:val="•"/>
      <w:lvlJc w:val="left"/>
      <w:pPr>
        <w:ind w:left="8000" w:hanging="607"/>
      </w:pPr>
      <w:rPr>
        <w:rFonts w:hint="default"/>
      </w:rPr>
    </w:lvl>
    <w:lvl w:ilvl="7" w:tplc="E2A08EA0">
      <w:numFmt w:val="bullet"/>
      <w:lvlText w:val="•"/>
      <w:lvlJc w:val="left"/>
      <w:pPr>
        <w:ind w:left="8880" w:hanging="607"/>
      </w:pPr>
      <w:rPr>
        <w:rFonts w:hint="default"/>
      </w:rPr>
    </w:lvl>
    <w:lvl w:ilvl="8" w:tplc="3B3CE752">
      <w:numFmt w:val="bullet"/>
      <w:lvlText w:val="•"/>
      <w:lvlJc w:val="left"/>
      <w:pPr>
        <w:ind w:left="9760" w:hanging="607"/>
      </w:pPr>
      <w:rPr>
        <w:rFonts w:hint="default"/>
      </w:rPr>
    </w:lvl>
  </w:abstractNum>
  <w:num w:numId="1" w16cid:durableId="564875054">
    <w:abstractNumId w:val="1"/>
  </w:num>
  <w:num w:numId="2" w16cid:durableId="176252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261"/>
    <w:rsid w:val="002016DC"/>
    <w:rsid w:val="003B5261"/>
    <w:rsid w:val="004D1ABC"/>
    <w:rsid w:val="00AE0391"/>
    <w:rsid w:val="00BA434C"/>
    <w:rsid w:val="00F8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01D6C9"/>
  <w15:docId w15:val="{9BC5D7FF-9B31-47DB-88DF-D314ED95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716" w:hanging="60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5</cp:revision>
  <dcterms:created xsi:type="dcterms:W3CDTF">2025-06-02T10:06:00Z</dcterms:created>
  <dcterms:modified xsi:type="dcterms:W3CDTF">2025-06-02T08:10:00Z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LastSaved">
    <vt:filetime>2025-06-02T00:00:00Z</vt:filetime>
  </property>
</Properties>
</file>