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FA27" w14:textId="1DFA67CE" w:rsidR="00692552" w:rsidRPr="00603617" w:rsidRDefault="00E01A8C" w:rsidP="00145EF0">
      <w:pPr>
        <w:spacing w:line="360" w:lineRule="auto"/>
        <w:ind w:firstLine="709"/>
        <w:jc w:val="both"/>
        <w:rPr>
          <w:rFonts w:ascii="Arial" w:hAnsi="Arial" w:cs="Arial"/>
          <w:color w:val="242424"/>
          <w:sz w:val="24"/>
          <w:szCs w:val="24"/>
        </w:rPr>
      </w:pPr>
      <w:proofErr w:type="gramStart"/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>En relación a</w:t>
      </w:r>
      <w:proofErr w:type="gramEnd"/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 xml:space="preserve"> la pregunta escrita </w:t>
      </w:r>
      <w:r w:rsidR="0042547B">
        <w:rPr>
          <w:rFonts w:ascii="Arial" w:eastAsia="Cambria" w:hAnsi="Arial" w:cs="Arial"/>
          <w:sz w:val="24"/>
          <w:szCs w:val="24"/>
          <w:lang w:val="es-ES_tradnl" w:eastAsia="en-US"/>
        </w:rPr>
        <w:t>11-25</w:t>
      </w:r>
      <w:r w:rsidR="00B81DFC">
        <w:rPr>
          <w:rFonts w:ascii="Arial" w:eastAsia="Cambria" w:hAnsi="Arial" w:cs="Arial"/>
          <w:sz w:val="24"/>
          <w:szCs w:val="24"/>
          <w:lang w:val="es-ES_tradnl" w:eastAsia="en-US"/>
        </w:rPr>
        <w:t>-</w:t>
      </w: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>PE</w:t>
      </w:r>
      <w:r w:rsidR="00B81DFC">
        <w:rPr>
          <w:rFonts w:ascii="Arial" w:eastAsia="Cambria" w:hAnsi="Arial" w:cs="Arial"/>
          <w:sz w:val="24"/>
          <w:szCs w:val="24"/>
          <w:lang w:val="es-ES_tradnl" w:eastAsia="en-US"/>
        </w:rPr>
        <w:t>S</w:t>
      </w: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>-</w:t>
      </w:r>
      <w:r w:rsidR="000F2E12">
        <w:rPr>
          <w:rFonts w:ascii="Arial" w:eastAsia="Cambria" w:hAnsi="Arial" w:cs="Arial"/>
          <w:sz w:val="24"/>
          <w:szCs w:val="24"/>
          <w:lang w:val="es-ES_tradnl" w:eastAsia="en-US"/>
        </w:rPr>
        <w:t>00201</w:t>
      </w: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 xml:space="preserve">, presentada por el Grupo Parlamentario </w:t>
      </w:r>
      <w:r w:rsidR="000F2E12">
        <w:rPr>
          <w:rFonts w:ascii="Arial" w:eastAsia="Cambria" w:hAnsi="Arial" w:cs="Arial"/>
          <w:sz w:val="24"/>
          <w:szCs w:val="24"/>
          <w:lang w:val="es-ES_tradnl" w:eastAsia="en-US"/>
        </w:rPr>
        <w:t xml:space="preserve">EH </w:t>
      </w:r>
      <w:r w:rsidR="00603617">
        <w:rPr>
          <w:rFonts w:ascii="Arial" w:eastAsia="Cambria" w:hAnsi="Arial" w:cs="Arial"/>
          <w:sz w:val="24"/>
          <w:szCs w:val="24"/>
          <w:lang w:val="es-ES_tradnl" w:eastAsia="en-US"/>
        </w:rPr>
        <w:t>Bildu Nafarroa</w:t>
      </w: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>, el Consejero de Educación,</w:t>
      </w:r>
      <w:r w:rsidR="00145EF0">
        <w:rPr>
          <w:rFonts w:ascii="Arial" w:eastAsia="Cambria" w:hAnsi="Arial" w:cs="Arial"/>
          <w:sz w:val="24"/>
          <w:szCs w:val="24"/>
          <w:lang w:val="es-ES_tradnl" w:eastAsia="en-US"/>
        </w:rPr>
        <w:t xml:space="preserve"> </w:t>
      </w:r>
      <w:r w:rsidR="00145EF0" w:rsidRPr="00603617">
        <w:rPr>
          <w:rFonts w:ascii="Arial" w:hAnsi="Arial" w:cs="Arial"/>
          <w:color w:val="242424"/>
          <w:sz w:val="24"/>
          <w:szCs w:val="24"/>
        </w:rPr>
        <w:t xml:space="preserve">informa: </w:t>
      </w:r>
    </w:p>
    <w:p w14:paraId="2B328366" w14:textId="77777777" w:rsidR="00F633DC" w:rsidRPr="00603617" w:rsidRDefault="00F633DC" w:rsidP="002B731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242424"/>
          <w:sz w:val="24"/>
          <w:szCs w:val="24"/>
        </w:rPr>
      </w:pPr>
      <w:r w:rsidRPr="00603617">
        <w:rPr>
          <w:rFonts w:ascii="Arial" w:hAnsi="Arial" w:cs="Arial"/>
          <w:b/>
          <w:color w:val="242424"/>
          <w:sz w:val="24"/>
          <w:szCs w:val="24"/>
        </w:rPr>
        <w:t>¿Quién se encargará de preparar dichas pruebas?</w:t>
      </w:r>
    </w:p>
    <w:p w14:paraId="111BB72A" w14:textId="77777777" w:rsidR="005A2A35" w:rsidRPr="00603617" w:rsidRDefault="005A2A35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 xml:space="preserve">El procedimiento para la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elaboración y validación de los exámenes unificados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, así como la organización de las sesiones de estandarización y reparto de tareas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se aprueba todos los cursos académicos mediante Resolución del Director General competente</w:t>
      </w:r>
      <w:r w:rsidRPr="00603617">
        <w:rPr>
          <w:rFonts w:ascii="Arial" w:hAnsi="Arial" w:cs="Arial"/>
          <w:color w:val="242424"/>
          <w:sz w:val="24"/>
          <w:szCs w:val="24"/>
        </w:rPr>
        <w:t>.</w:t>
      </w:r>
    </w:p>
    <w:p w14:paraId="3089F401" w14:textId="77777777" w:rsidR="00045B85" w:rsidRPr="00603617" w:rsidRDefault="00C63282" w:rsidP="00C63282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>Hasta el curso 2020-</w:t>
      </w:r>
      <w:r w:rsidR="00E27026" w:rsidRPr="00603617">
        <w:rPr>
          <w:rFonts w:ascii="Arial" w:hAnsi="Arial" w:cs="Arial"/>
          <w:color w:val="242424"/>
          <w:sz w:val="24"/>
          <w:szCs w:val="24"/>
        </w:rPr>
        <w:t>20</w:t>
      </w:r>
      <w:r w:rsidRPr="00603617">
        <w:rPr>
          <w:rFonts w:ascii="Arial" w:hAnsi="Arial" w:cs="Arial"/>
          <w:color w:val="242424"/>
          <w:sz w:val="24"/>
          <w:szCs w:val="24"/>
        </w:rPr>
        <w:t>21 todas las Escuelas elaboraban.</w:t>
      </w:r>
      <w:r w:rsidRPr="00603617">
        <w:rPr>
          <w:rFonts w:ascii="Arial" w:hAnsi="Arial" w:cs="Arial"/>
          <w:b/>
          <w:color w:val="242424"/>
          <w:sz w:val="24"/>
          <w:szCs w:val="24"/>
        </w:rPr>
        <w:t xml:space="preserve"> A partir de</w:t>
      </w:r>
      <w:r w:rsidR="002B7317" w:rsidRPr="00603617">
        <w:rPr>
          <w:rFonts w:ascii="Arial" w:hAnsi="Arial" w:cs="Arial"/>
          <w:b/>
          <w:color w:val="242424"/>
          <w:sz w:val="24"/>
          <w:szCs w:val="24"/>
        </w:rPr>
        <w:t>l curso 2021-</w:t>
      </w:r>
      <w:r w:rsidR="00E27026" w:rsidRPr="00603617">
        <w:rPr>
          <w:rFonts w:ascii="Arial" w:hAnsi="Arial" w:cs="Arial"/>
          <w:b/>
          <w:color w:val="242424"/>
          <w:sz w:val="24"/>
          <w:szCs w:val="24"/>
        </w:rPr>
        <w:t>20</w:t>
      </w:r>
      <w:r w:rsidR="002B7317" w:rsidRPr="00603617">
        <w:rPr>
          <w:rFonts w:ascii="Arial" w:hAnsi="Arial" w:cs="Arial"/>
          <w:b/>
          <w:color w:val="242424"/>
          <w:sz w:val="24"/>
          <w:szCs w:val="24"/>
        </w:rPr>
        <w:t xml:space="preserve">22 se </w:t>
      </w:r>
      <w:r w:rsidRPr="00603617">
        <w:rPr>
          <w:rFonts w:ascii="Arial" w:hAnsi="Arial" w:cs="Arial"/>
          <w:b/>
          <w:color w:val="242424"/>
          <w:sz w:val="24"/>
          <w:szCs w:val="24"/>
        </w:rPr>
        <w:t xml:space="preserve">modificó la </w:t>
      </w:r>
      <w:r w:rsidR="002B7317" w:rsidRPr="00603617">
        <w:rPr>
          <w:rFonts w:ascii="Arial" w:hAnsi="Arial" w:cs="Arial"/>
          <w:b/>
          <w:color w:val="242424"/>
          <w:sz w:val="24"/>
          <w:szCs w:val="24"/>
        </w:rPr>
        <w:t>distribu</w:t>
      </w:r>
      <w:r w:rsidRPr="00603617">
        <w:rPr>
          <w:rFonts w:ascii="Arial" w:hAnsi="Arial" w:cs="Arial"/>
          <w:b/>
          <w:color w:val="242424"/>
          <w:sz w:val="24"/>
          <w:szCs w:val="24"/>
        </w:rPr>
        <w:t>ción de</w:t>
      </w:r>
      <w:r w:rsidR="002B7317" w:rsidRPr="00603617">
        <w:rPr>
          <w:rFonts w:ascii="Arial" w:hAnsi="Arial" w:cs="Arial"/>
          <w:b/>
          <w:color w:val="242424"/>
          <w:sz w:val="24"/>
          <w:szCs w:val="24"/>
        </w:rPr>
        <w:t xml:space="preserve"> las tareas de elaboración y validación de las pruebas de cada idioma</w:t>
      </w:r>
      <w:r w:rsidR="002B7317" w:rsidRPr="00603617">
        <w:rPr>
          <w:rFonts w:ascii="Arial" w:hAnsi="Arial" w:cs="Arial"/>
          <w:color w:val="242424"/>
          <w:sz w:val="24"/>
          <w:szCs w:val="24"/>
        </w:rPr>
        <w:t xml:space="preserve">. </w:t>
      </w:r>
    </w:p>
    <w:p w14:paraId="5D67BA64" w14:textId="77777777" w:rsidR="00C63282" w:rsidRPr="00603617" w:rsidRDefault="00C63282" w:rsidP="00C63282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>En este sentido, l</w:t>
      </w:r>
      <w:r w:rsidR="005A2A35" w:rsidRPr="00603617">
        <w:rPr>
          <w:rFonts w:ascii="Arial" w:hAnsi="Arial" w:cs="Arial"/>
          <w:color w:val="242424"/>
          <w:sz w:val="24"/>
          <w:szCs w:val="24"/>
        </w:rPr>
        <w:t xml:space="preserve">a </w:t>
      </w:r>
      <w:r w:rsidR="00E27026" w:rsidRPr="00603617">
        <w:rPr>
          <w:rFonts w:ascii="Arial" w:hAnsi="Arial" w:cs="Arial"/>
          <w:b/>
          <w:color w:val="242424"/>
          <w:sz w:val="24"/>
          <w:szCs w:val="24"/>
        </w:rPr>
        <w:t>Resolución</w:t>
      </w:r>
      <w:r w:rsidR="005A2A35" w:rsidRPr="00603617">
        <w:rPr>
          <w:rFonts w:ascii="Arial" w:hAnsi="Arial" w:cs="Arial"/>
          <w:b/>
          <w:color w:val="242424"/>
          <w:sz w:val="24"/>
          <w:szCs w:val="24"/>
        </w:rPr>
        <w:t xml:space="preserve"> 317/2021, de 21 de julio</w:t>
      </w:r>
      <w:r w:rsidR="005A2A35" w:rsidRPr="00603617">
        <w:rPr>
          <w:rFonts w:ascii="Arial" w:hAnsi="Arial" w:cs="Arial"/>
          <w:color w:val="242424"/>
          <w:sz w:val="24"/>
          <w:szCs w:val="24"/>
        </w:rPr>
        <w:t xml:space="preserve">, del Director General de Educación, 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que </w:t>
      </w:r>
      <w:r w:rsidR="005A2A35" w:rsidRPr="00603617">
        <w:rPr>
          <w:rFonts w:ascii="Arial" w:hAnsi="Arial" w:cs="Arial"/>
          <w:color w:val="242424"/>
          <w:sz w:val="24"/>
          <w:szCs w:val="24"/>
        </w:rPr>
        <w:t xml:space="preserve">regula el procedimiento para la elaboración y validación de los exámenes unificados, así como la organización de las sesiones de estandarización y reparto de tareas durante el </w:t>
      </w:r>
      <w:r w:rsidR="005A2A35" w:rsidRPr="00603617">
        <w:rPr>
          <w:rFonts w:ascii="Arial" w:hAnsi="Arial" w:cs="Arial"/>
          <w:b/>
          <w:color w:val="242424"/>
          <w:sz w:val="24"/>
          <w:szCs w:val="24"/>
        </w:rPr>
        <w:t>curso 2021-2022</w:t>
      </w:r>
      <w:r w:rsidRPr="00603617">
        <w:rPr>
          <w:rFonts w:ascii="Arial" w:hAnsi="Arial" w:cs="Arial"/>
          <w:color w:val="242424"/>
          <w:sz w:val="24"/>
          <w:szCs w:val="24"/>
        </w:rPr>
        <w:t>, estableció para el curso 2021-22 que la elaboración de las pruebas se distribuiría de la siguiente manera:</w:t>
      </w:r>
    </w:p>
    <w:p w14:paraId="47974135" w14:textId="77777777" w:rsidR="00C63282" w:rsidRPr="00603617" w:rsidRDefault="00C63282" w:rsidP="00C63282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5AE2151" wp14:editId="1440FC37">
            <wp:extent cx="5003439" cy="2484407"/>
            <wp:effectExtent l="19050" t="19050" r="26035" b="1143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2466" cy="2513716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10AD591C" w14:textId="77777777" w:rsidR="005A2A35" w:rsidRPr="00603617" w:rsidRDefault="005A2A35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</w:p>
    <w:p w14:paraId="65404C41" w14:textId="77777777" w:rsidR="001B6380" w:rsidRPr="00603617" w:rsidRDefault="002724F8" w:rsidP="002B7317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b/>
          <w:color w:val="242424"/>
          <w:sz w:val="24"/>
          <w:szCs w:val="24"/>
        </w:rPr>
      </w:pPr>
      <w:r w:rsidRPr="00603617">
        <w:rPr>
          <w:rFonts w:ascii="Arial" w:hAnsi="Arial" w:cs="Arial"/>
          <w:b/>
          <w:color w:val="242424"/>
          <w:sz w:val="24"/>
          <w:szCs w:val="24"/>
        </w:rPr>
        <w:t>En el caso de</w:t>
      </w:r>
      <w:r w:rsidR="00374EDF" w:rsidRPr="00603617">
        <w:rPr>
          <w:rFonts w:ascii="Arial" w:hAnsi="Arial" w:cs="Arial"/>
          <w:b/>
          <w:color w:val="242424"/>
          <w:sz w:val="24"/>
          <w:szCs w:val="24"/>
        </w:rPr>
        <w:t xml:space="preserve">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l</w:t>
      </w:r>
      <w:r w:rsidR="00374EDF" w:rsidRPr="00603617">
        <w:rPr>
          <w:rFonts w:ascii="Arial" w:hAnsi="Arial" w:cs="Arial"/>
          <w:b/>
          <w:color w:val="242424"/>
          <w:sz w:val="24"/>
          <w:szCs w:val="24"/>
        </w:rPr>
        <w:t>a elaboración y validación de las pruebas</w:t>
      </w:r>
      <w:r w:rsidR="00374EDF" w:rsidRPr="00603617">
        <w:rPr>
          <w:rFonts w:ascii="Arial" w:hAnsi="Arial" w:cs="Arial"/>
          <w:color w:val="242424"/>
          <w:sz w:val="24"/>
          <w:szCs w:val="24"/>
        </w:rPr>
        <w:t xml:space="preserve"> de certificación que conducen a la obtención de certificados de diferentes niveles del Marco Común Europeo de Referencia para las Lenguas (MCER) </w:t>
      </w:r>
      <w:r w:rsidR="00374EDF" w:rsidRPr="00603617">
        <w:rPr>
          <w:rFonts w:ascii="Arial" w:hAnsi="Arial" w:cs="Arial"/>
          <w:b/>
          <w:color w:val="242424"/>
          <w:sz w:val="24"/>
          <w:szCs w:val="24"/>
        </w:rPr>
        <w:t>en</w:t>
      </w:r>
      <w:r w:rsidRPr="00603617">
        <w:rPr>
          <w:rFonts w:ascii="Arial" w:hAnsi="Arial" w:cs="Arial"/>
          <w:b/>
          <w:color w:val="242424"/>
          <w:sz w:val="24"/>
          <w:szCs w:val="24"/>
        </w:rPr>
        <w:t xml:space="preserve"> </w:t>
      </w:r>
      <w:proofErr w:type="gramStart"/>
      <w:r w:rsidRPr="00603617">
        <w:rPr>
          <w:rFonts w:ascii="Arial" w:hAnsi="Arial" w:cs="Arial"/>
          <w:b/>
          <w:color w:val="242424"/>
          <w:sz w:val="24"/>
          <w:szCs w:val="24"/>
        </w:rPr>
        <w:t>Euskera</w:t>
      </w:r>
      <w:proofErr w:type="gramEnd"/>
      <w:r w:rsidRPr="00603617">
        <w:rPr>
          <w:rFonts w:ascii="Arial" w:hAnsi="Arial" w:cs="Arial"/>
          <w:color w:val="242424"/>
          <w:sz w:val="24"/>
          <w:szCs w:val="24"/>
        </w:rPr>
        <w:t xml:space="preserve">, es la </w:t>
      </w:r>
      <w:r w:rsidRPr="00603617">
        <w:rPr>
          <w:rFonts w:ascii="Arial" w:hAnsi="Arial" w:cs="Arial"/>
          <w:b/>
          <w:color w:val="242424"/>
          <w:sz w:val="24"/>
          <w:szCs w:val="24"/>
        </w:rPr>
        <w:lastRenderedPageBreak/>
        <w:t>Escuela Oficial de idiomas a Distancia de Navarra (EOIDNA) la que tiene la competencia</w:t>
      </w:r>
      <w:r w:rsidR="005A2A35" w:rsidRPr="00603617">
        <w:rPr>
          <w:rFonts w:ascii="Arial" w:hAnsi="Arial" w:cs="Arial"/>
          <w:b/>
          <w:color w:val="242424"/>
          <w:sz w:val="24"/>
          <w:szCs w:val="24"/>
        </w:rPr>
        <w:t xml:space="preserve"> desde el curso 2021-22</w:t>
      </w:r>
      <w:r w:rsidR="001B6380" w:rsidRPr="00603617">
        <w:rPr>
          <w:rFonts w:ascii="Arial" w:hAnsi="Arial" w:cs="Arial"/>
          <w:b/>
          <w:color w:val="242424"/>
          <w:sz w:val="24"/>
          <w:szCs w:val="24"/>
        </w:rPr>
        <w:t xml:space="preserve">. </w:t>
      </w:r>
    </w:p>
    <w:p w14:paraId="7B0C5B83" w14:textId="77777777" w:rsidR="002724F8" w:rsidRPr="00603617" w:rsidRDefault="001B6380" w:rsidP="002B7317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3617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8B27AB" w:rsidRPr="00603617">
        <w:rPr>
          <w:rFonts w:ascii="Arial" w:hAnsi="Arial" w:cs="Arial"/>
          <w:b/>
          <w:color w:val="000000" w:themeColor="text1"/>
          <w:sz w:val="24"/>
          <w:szCs w:val="24"/>
        </w:rPr>
        <w:t>sta situación</w:t>
      </w:r>
      <w:r w:rsidR="005A2A35" w:rsidRPr="0060361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A2A35" w:rsidRPr="0060361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no ha </w:t>
      </w:r>
      <w:r w:rsidRPr="0060361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sido modificada</w:t>
      </w:r>
      <w:r w:rsidRPr="00603617">
        <w:rPr>
          <w:rFonts w:ascii="Arial" w:hAnsi="Arial" w:cs="Arial"/>
          <w:b/>
          <w:color w:val="000000" w:themeColor="text1"/>
          <w:sz w:val="24"/>
          <w:szCs w:val="24"/>
        </w:rPr>
        <w:t xml:space="preserve"> en ninguna de las Resoluciones que han aprobado la elaboración y validación de las pruebas de certificación de </w:t>
      </w:r>
      <w:proofErr w:type="gramStart"/>
      <w:r w:rsidRPr="00603617">
        <w:rPr>
          <w:rFonts w:ascii="Arial" w:hAnsi="Arial" w:cs="Arial"/>
          <w:b/>
          <w:color w:val="000000" w:themeColor="text1"/>
          <w:sz w:val="24"/>
          <w:szCs w:val="24"/>
        </w:rPr>
        <w:t>Euskera</w:t>
      </w:r>
      <w:proofErr w:type="gramEnd"/>
      <w:r w:rsidRPr="00603617">
        <w:rPr>
          <w:rFonts w:ascii="Arial" w:hAnsi="Arial" w:cs="Arial"/>
          <w:b/>
          <w:color w:val="000000" w:themeColor="text1"/>
          <w:sz w:val="24"/>
          <w:szCs w:val="24"/>
        </w:rPr>
        <w:t xml:space="preserve"> los siguientes cursos</w:t>
      </w:r>
      <w:r w:rsidR="002B7317" w:rsidRPr="00603617">
        <w:rPr>
          <w:rFonts w:ascii="Arial" w:hAnsi="Arial" w:cs="Arial"/>
          <w:color w:val="000000" w:themeColor="text1"/>
          <w:sz w:val="24"/>
          <w:szCs w:val="24"/>
        </w:rPr>
        <w:t>: 2022-23, 2023-24 y 2024-25.</w:t>
      </w:r>
    </w:p>
    <w:p w14:paraId="6EC2AE02" w14:textId="77777777" w:rsidR="00BA695B" w:rsidRPr="00603617" w:rsidRDefault="00BA695B" w:rsidP="002B7317">
      <w:pPr>
        <w:pStyle w:val="Prrafodelista"/>
        <w:numPr>
          <w:ilvl w:val="0"/>
          <w:numId w:val="4"/>
        </w:numPr>
        <w:tabs>
          <w:tab w:val="left" w:pos="720"/>
          <w:tab w:val="center" w:pos="3888"/>
          <w:tab w:val="left" w:pos="8208"/>
          <w:tab w:val="left" w:pos="8928"/>
        </w:tabs>
        <w:spacing w:line="360" w:lineRule="auto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 xml:space="preserve">RESOLUCIÓN 405/2022, de 14 de septiembre, del Director General de Educación, por la que se regula el procedimiento para la elaboración y validación de los exámenes unificados, así como la organización de las sesiones de estandarización y reparto de tareas durante el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curso 2022-2023</w:t>
      </w:r>
      <w:r w:rsidR="00ED10EA" w:rsidRPr="00603617">
        <w:rPr>
          <w:rFonts w:ascii="Arial" w:hAnsi="Arial" w:cs="Arial"/>
          <w:color w:val="242424"/>
          <w:sz w:val="24"/>
          <w:szCs w:val="24"/>
        </w:rPr>
        <w:t>, Anexo 1º:</w:t>
      </w:r>
    </w:p>
    <w:p w14:paraId="3D9A7392" w14:textId="77777777" w:rsidR="001B6380" w:rsidRPr="00603617" w:rsidRDefault="001B6380" w:rsidP="002B7317">
      <w:pPr>
        <w:autoSpaceDE w:val="0"/>
        <w:autoSpaceDN w:val="0"/>
        <w:adjustRightInd w:val="0"/>
        <w:spacing w:line="360" w:lineRule="auto"/>
        <w:ind w:left="1416"/>
        <w:jc w:val="both"/>
        <w:rPr>
          <w:rFonts w:ascii="Arial" w:hAnsi="Arial" w:cs="Arial"/>
          <w:color w:val="365F91" w:themeColor="accent1" w:themeShade="BF"/>
          <w:sz w:val="24"/>
          <w:szCs w:val="24"/>
        </w:rPr>
      </w:pPr>
    </w:p>
    <w:p w14:paraId="695070CB" w14:textId="77777777" w:rsidR="00BA695B" w:rsidRPr="00603617" w:rsidRDefault="00BA695B" w:rsidP="002B7317">
      <w:pPr>
        <w:autoSpaceDE w:val="0"/>
        <w:autoSpaceDN w:val="0"/>
        <w:adjustRightInd w:val="0"/>
        <w:spacing w:line="360" w:lineRule="auto"/>
        <w:ind w:left="1701"/>
        <w:jc w:val="both"/>
        <w:rPr>
          <w:rFonts w:ascii="Arial" w:hAnsi="Arial" w:cs="Arial"/>
          <w:color w:val="365F91" w:themeColor="accent1" w:themeShade="BF"/>
          <w:sz w:val="24"/>
          <w:szCs w:val="24"/>
        </w:rPr>
      </w:pPr>
      <w:r w:rsidRPr="0060361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189104" wp14:editId="7580016B">
            <wp:extent cx="3671026" cy="1692234"/>
            <wp:effectExtent l="19050" t="19050" r="24765" b="2286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4483" cy="1703047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4E0403E5" w14:textId="77777777" w:rsidR="001B6380" w:rsidRPr="00603617" w:rsidRDefault="001B6380" w:rsidP="002B7317">
      <w:pPr>
        <w:autoSpaceDE w:val="0"/>
        <w:autoSpaceDN w:val="0"/>
        <w:adjustRightInd w:val="0"/>
        <w:spacing w:line="360" w:lineRule="auto"/>
        <w:ind w:left="1416"/>
        <w:jc w:val="both"/>
        <w:rPr>
          <w:rFonts w:ascii="Arial" w:hAnsi="Arial" w:cs="Arial"/>
          <w:color w:val="365F91" w:themeColor="accent1" w:themeShade="BF"/>
          <w:sz w:val="24"/>
          <w:szCs w:val="24"/>
        </w:rPr>
      </w:pPr>
    </w:p>
    <w:p w14:paraId="0B165477" w14:textId="77777777" w:rsidR="00BA695B" w:rsidRPr="00603617" w:rsidRDefault="00BA695B" w:rsidP="002B7317">
      <w:pPr>
        <w:pStyle w:val="Prrafodelista"/>
        <w:numPr>
          <w:ilvl w:val="0"/>
          <w:numId w:val="4"/>
        </w:numPr>
        <w:tabs>
          <w:tab w:val="left" w:pos="720"/>
          <w:tab w:val="center" w:pos="3888"/>
          <w:tab w:val="left" w:pos="8208"/>
          <w:tab w:val="left" w:pos="8928"/>
        </w:tabs>
        <w:spacing w:line="360" w:lineRule="auto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 xml:space="preserve">RESOLUCIÓN 397/2023, de 28 de septiembre, del Director General de Educación, por la que se regula el procedimiento para la elaboración y validación de los exámenes unificados, así como la organización de las sesiones de estandarización y reparto de tareas durante el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curso 2023-2024</w:t>
      </w:r>
      <w:r w:rsidR="00ED10EA" w:rsidRPr="00603617">
        <w:rPr>
          <w:rFonts w:ascii="Arial" w:hAnsi="Arial" w:cs="Arial"/>
          <w:color w:val="242424"/>
          <w:sz w:val="24"/>
          <w:szCs w:val="24"/>
        </w:rPr>
        <w:t>, Anexo 1º:</w:t>
      </w:r>
    </w:p>
    <w:p w14:paraId="691FD7B6" w14:textId="77777777" w:rsidR="001B6380" w:rsidRPr="00603617" w:rsidRDefault="001B6380" w:rsidP="002B7317">
      <w:pPr>
        <w:autoSpaceDE w:val="0"/>
        <w:autoSpaceDN w:val="0"/>
        <w:adjustRightInd w:val="0"/>
        <w:spacing w:line="360" w:lineRule="auto"/>
        <w:ind w:left="1701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AC36433" wp14:editId="44E7DBF5">
            <wp:extent cx="4023498" cy="1882239"/>
            <wp:effectExtent l="19050" t="19050" r="15240" b="2286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4021"/>
                    <a:stretch/>
                  </pic:blipFill>
                  <pic:spPr bwMode="auto">
                    <a:xfrm>
                      <a:off x="0" y="0"/>
                      <a:ext cx="4068200" cy="1903151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343E0" w14:textId="77777777" w:rsidR="001B6380" w:rsidRPr="00603617" w:rsidRDefault="001B6380" w:rsidP="002B7317">
      <w:pPr>
        <w:tabs>
          <w:tab w:val="left" w:pos="720"/>
          <w:tab w:val="center" w:pos="3888"/>
          <w:tab w:val="left" w:pos="8208"/>
          <w:tab w:val="left" w:pos="8928"/>
        </w:tabs>
        <w:spacing w:line="360" w:lineRule="auto"/>
        <w:ind w:left="708"/>
        <w:jc w:val="both"/>
        <w:rPr>
          <w:rFonts w:ascii="Arial" w:hAnsi="Arial" w:cs="Arial"/>
          <w:bCs/>
          <w:sz w:val="24"/>
          <w:szCs w:val="24"/>
        </w:rPr>
      </w:pPr>
    </w:p>
    <w:p w14:paraId="636FAB49" w14:textId="77777777" w:rsidR="001B6380" w:rsidRPr="00603617" w:rsidRDefault="001B6380" w:rsidP="002B7317">
      <w:pPr>
        <w:pStyle w:val="Prrafodelista"/>
        <w:numPr>
          <w:ilvl w:val="0"/>
          <w:numId w:val="4"/>
        </w:numPr>
        <w:tabs>
          <w:tab w:val="left" w:pos="720"/>
          <w:tab w:val="center" w:pos="3888"/>
          <w:tab w:val="left" w:pos="8208"/>
          <w:tab w:val="left" w:pos="8928"/>
        </w:tabs>
        <w:spacing w:line="360" w:lineRule="auto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 xml:space="preserve">RESOLUCIÓN 428/2024, de 17 de octubre, del Director General de Educación, por la que se autoriza el procedimiento para la elaboración de los exámenes unificados de las Escuelas Oficiales de Idiomas durante el curso escolar 2024-2025, así como la organización de las sesiones de estandarización y reparto de tareas durante el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curso 2024-2025</w:t>
      </w:r>
      <w:r w:rsidR="00ED10EA" w:rsidRPr="00603617">
        <w:rPr>
          <w:rFonts w:ascii="Arial" w:hAnsi="Arial" w:cs="Arial"/>
          <w:color w:val="242424"/>
          <w:sz w:val="24"/>
          <w:szCs w:val="24"/>
        </w:rPr>
        <w:t>, Anexo 1º:</w:t>
      </w:r>
    </w:p>
    <w:p w14:paraId="4E0AF13A" w14:textId="77777777" w:rsidR="001B6380" w:rsidRPr="00603617" w:rsidRDefault="001B6380" w:rsidP="002B7317">
      <w:pPr>
        <w:autoSpaceDE w:val="0"/>
        <w:autoSpaceDN w:val="0"/>
        <w:adjustRightInd w:val="0"/>
        <w:spacing w:line="360" w:lineRule="auto"/>
        <w:ind w:left="1701"/>
        <w:jc w:val="both"/>
        <w:rPr>
          <w:rFonts w:ascii="Arial" w:hAnsi="Arial" w:cs="Arial"/>
          <w:color w:val="242424"/>
          <w:sz w:val="24"/>
          <w:szCs w:val="24"/>
        </w:rPr>
      </w:pPr>
    </w:p>
    <w:p w14:paraId="14D51284" w14:textId="77777777" w:rsidR="001B6380" w:rsidRPr="00603617" w:rsidRDefault="001B6380" w:rsidP="002B7317">
      <w:pPr>
        <w:autoSpaceDE w:val="0"/>
        <w:autoSpaceDN w:val="0"/>
        <w:adjustRightInd w:val="0"/>
        <w:spacing w:line="360" w:lineRule="auto"/>
        <w:ind w:left="1701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DEE2145" wp14:editId="037F10B0">
            <wp:extent cx="3806041" cy="1801890"/>
            <wp:effectExtent l="19050" t="19050" r="23495" b="273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6093" cy="1811383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4B4F005A" w14:textId="77777777" w:rsidR="008B27AB" w:rsidRPr="00603617" w:rsidRDefault="001B6380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>Por otro lado</w:t>
      </w:r>
      <w:r w:rsidR="008B27AB" w:rsidRPr="00603617">
        <w:rPr>
          <w:rFonts w:ascii="Arial" w:hAnsi="Arial" w:cs="Arial"/>
          <w:color w:val="242424"/>
          <w:sz w:val="24"/>
          <w:szCs w:val="24"/>
        </w:rPr>
        <w:t>, las Instrucciones de Principio de curso de la EOIDNA establecen la cantidad de horas de dedicación asignadas para la elaboración. Estas Instrucciones</w:t>
      </w:r>
      <w:r w:rsidR="002B7317" w:rsidRPr="00603617">
        <w:rPr>
          <w:rFonts w:ascii="Arial" w:hAnsi="Arial" w:cs="Arial"/>
          <w:color w:val="242424"/>
          <w:sz w:val="24"/>
          <w:szCs w:val="24"/>
        </w:rPr>
        <w:t xml:space="preserve"> también</w:t>
      </w:r>
      <w:r w:rsidR="008B27AB" w:rsidRPr="00603617">
        <w:rPr>
          <w:rFonts w:ascii="Arial" w:hAnsi="Arial" w:cs="Arial"/>
          <w:color w:val="242424"/>
          <w:sz w:val="24"/>
          <w:szCs w:val="24"/>
        </w:rPr>
        <w:t xml:space="preserve"> se aprueban cada curso académico por Resolución del Director General competente.</w:t>
      </w:r>
    </w:p>
    <w:p w14:paraId="524982C0" w14:textId="77777777" w:rsidR="005F1E83" w:rsidRPr="00603617" w:rsidRDefault="00374EDF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>Con ese objetivo,</w:t>
      </w:r>
      <w:r w:rsidR="002B7317" w:rsidRPr="00603617">
        <w:rPr>
          <w:rFonts w:ascii="Arial" w:hAnsi="Arial" w:cs="Arial"/>
          <w:color w:val="242424"/>
          <w:sz w:val="24"/>
          <w:szCs w:val="24"/>
        </w:rPr>
        <w:t xml:space="preserve"> en </w:t>
      </w:r>
      <w:r w:rsidR="005F1E83" w:rsidRPr="00603617">
        <w:rPr>
          <w:rFonts w:ascii="Arial" w:hAnsi="Arial" w:cs="Arial"/>
          <w:color w:val="242424"/>
          <w:sz w:val="24"/>
          <w:szCs w:val="24"/>
        </w:rPr>
        <w:t>el presente curso 2024-25</w:t>
      </w:r>
      <w:r w:rsidR="002B7317" w:rsidRPr="00603617">
        <w:rPr>
          <w:rFonts w:ascii="Arial" w:hAnsi="Arial" w:cs="Arial"/>
          <w:color w:val="242424"/>
          <w:sz w:val="24"/>
          <w:szCs w:val="24"/>
        </w:rPr>
        <w:t>,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 </w:t>
      </w:r>
      <w:r w:rsidRPr="00603617">
        <w:rPr>
          <w:rFonts w:ascii="Arial" w:hAnsi="Arial" w:cs="Arial"/>
          <w:sz w:val="24"/>
          <w:szCs w:val="24"/>
        </w:rPr>
        <w:t xml:space="preserve">cada miembro del Departamento de euskera de la EOIDNA responsable de la elaboración y </w:t>
      </w:r>
      <w:r w:rsidRPr="00603617">
        <w:rPr>
          <w:rFonts w:ascii="Arial" w:hAnsi="Arial" w:cs="Arial"/>
          <w:sz w:val="24"/>
          <w:szCs w:val="24"/>
        </w:rPr>
        <w:lastRenderedPageBreak/>
        <w:t xml:space="preserve">validación de pruebas certificativas computa por esta labor hasta un máximo de </w:t>
      </w:r>
      <w:r w:rsidRPr="00603617">
        <w:rPr>
          <w:rFonts w:ascii="Arial" w:hAnsi="Arial" w:cs="Arial"/>
          <w:b/>
          <w:sz w:val="24"/>
          <w:szCs w:val="24"/>
        </w:rPr>
        <w:t>5 horas semanales</w:t>
      </w:r>
      <w:r w:rsidRPr="00603617">
        <w:rPr>
          <w:rFonts w:ascii="Arial" w:hAnsi="Arial" w:cs="Arial"/>
          <w:sz w:val="24"/>
          <w:szCs w:val="24"/>
        </w:rPr>
        <w:t xml:space="preserve">. </w:t>
      </w:r>
    </w:p>
    <w:p w14:paraId="046814B9" w14:textId="77777777" w:rsidR="00374EDF" w:rsidRPr="00603617" w:rsidRDefault="00374EDF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03617">
        <w:rPr>
          <w:rFonts w:ascii="Arial" w:hAnsi="Arial" w:cs="Arial"/>
          <w:sz w:val="24"/>
          <w:szCs w:val="24"/>
        </w:rPr>
        <w:t xml:space="preserve">Así está recogido en el punto </w:t>
      </w:r>
      <w:proofErr w:type="gramStart"/>
      <w:r w:rsidRPr="00603617">
        <w:rPr>
          <w:rFonts w:ascii="Arial" w:hAnsi="Arial" w:cs="Arial"/>
          <w:sz w:val="24"/>
          <w:szCs w:val="24"/>
        </w:rPr>
        <w:t>VI.–</w:t>
      </w:r>
      <w:proofErr w:type="gramEnd"/>
      <w:r w:rsidRPr="00603617">
        <w:rPr>
          <w:rFonts w:ascii="Arial" w:hAnsi="Arial" w:cs="Arial"/>
          <w:sz w:val="24"/>
          <w:szCs w:val="24"/>
        </w:rPr>
        <w:t xml:space="preserve">PROFESORADO del Anexo de </w:t>
      </w:r>
      <w:hyperlink r:id="rId11" w:tgtFrame="_blank" w:history="1">
        <w:r w:rsidRPr="00603617">
          <w:rPr>
            <w:rStyle w:val="Hipervnculo"/>
            <w:rFonts w:ascii="Arial" w:hAnsi="Arial" w:cs="Arial"/>
            <w:sz w:val="24"/>
            <w:szCs w:val="24"/>
          </w:rPr>
          <w:t>RESOLUCIÓN 298/2024, de 4 de julio</w:t>
        </w:r>
      </w:hyperlink>
      <w:r w:rsidRPr="00603617">
        <w:rPr>
          <w:rFonts w:ascii="Arial" w:hAnsi="Arial" w:cs="Arial"/>
          <w:sz w:val="24"/>
          <w:szCs w:val="24"/>
        </w:rPr>
        <w:t>, del director general de Educación, por la que se aprueban las instrucciones que regulan en el curso 2024-2025 la organización y el funcionamiento de la Escuela Oficial de Idiomas a Distancia de Navarra.</w:t>
      </w:r>
    </w:p>
    <w:p w14:paraId="31097EDE" w14:textId="77777777" w:rsidR="00374EDF" w:rsidRPr="00603617" w:rsidRDefault="00374EDF" w:rsidP="002B7317">
      <w:pPr>
        <w:autoSpaceDE w:val="0"/>
        <w:autoSpaceDN w:val="0"/>
        <w:adjustRightInd w:val="0"/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60361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CAFE164" wp14:editId="42668EAC">
            <wp:extent cx="5759450" cy="401955"/>
            <wp:effectExtent l="19050" t="19050" r="12700" b="171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1955"/>
                    </a:xfrm>
                    <a:prstGeom prst="rect">
                      <a:avLst/>
                    </a:prstGeom>
                    <a:ln w="127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46E2683D" w14:textId="77777777" w:rsidR="00692552" w:rsidRPr="00603617" w:rsidRDefault="00F633DC" w:rsidP="002B7317">
      <w:pPr>
        <w:spacing w:line="360" w:lineRule="auto"/>
        <w:jc w:val="both"/>
        <w:rPr>
          <w:rFonts w:ascii="Arial" w:eastAsia="Cambria" w:hAnsi="Arial" w:cs="Arial"/>
          <w:b/>
          <w:sz w:val="24"/>
          <w:szCs w:val="24"/>
          <w:lang w:val="es-ES_tradnl" w:eastAsia="en-US"/>
        </w:rPr>
      </w:pPr>
      <w:r w:rsidRPr="00603617">
        <w:rPr>
          <w:rFonts w:ascii="Arial" w:hAnsi="Arial" w:cs="Arial"/>
          <w:b/>
          <w:color w:val="242424"/>
          <w:sz w:val="24"/>
          <w:szCs w:val="24"/>
        </w:rPr>
        <w:t>¿Cómo se ha elegido la unidad para preparar dichas pruebas?</w:t>
      </w:r>
      <w:r w:rsidR="00692552" w:rsidRPr="00603617">
        <w:rPr>
          <w:rFonts w:ascii="Arial" w:hAnsi="Arial" w:cs="Arial"/>
          <w:b/>
          <w:color w:val="242424"/>
          <w:sz w:val="24"/>
          <w:szCs w:val="24"/>
        </w:rPr>
        <w:t xml:space="preserve"> </w:t>
      </w:r>
    </w:p>
    <w:p w14:paraId="76C5B9A2" w14:textId="77777777" w:rsidR="008B27AB" w:rsidRPr="00603617" w:rsidRDefault="008B27AB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</w:p>
    <w:p w14:paraId="1A6F7503" w14:textId="77777777" w:rsidR="00692552" w:rsidRPr="00603617" w:rsidRDefault="008B27AB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>Tal y como hemos mencionado previamente, e</w:t>
      </w:r>
      <w:r w:rsidR="00692552" w:rsidRPr="00603617">
        <w:rPr>
          <w:rFonts w:ascii="Arial" w:hAnsi="Arial" w:cs="Arial"/>
          <w:color w:val="242424"/>
          <w:sz w:val="24"/>
          <w:szCs w:val="24"/>
        </w:rPr>
        <w:t>s la EOIDNA quien ostenta la competencia de elaboración y validación de las pruebas de todos los niveles en euskera. Así pues, al implantarse el C2, ha sido dicha escuela la que ha asumido dicha tarea</w:t>
      </w:r>
      <w:r w:rsidR="00ED10EA" w:rsidRPr="00603617">
        <w:rPr>
          <w:rFonts w:ascii="Arial" w:hAnsi="Arial" w:cs="Arial"/>
          <w:color w:val="242424"/>
          <w:sz w:val="24"/>
          <w:szCs w:val="24"/>
        </w:rPr>
        <w:t xml:space="preserve"> en base a los criterios que explicaremos a continuación.</w:t>
      </w:r>
    </w:p>
    <w:p w14:paraId="40E8C2FD" w14:textId="77777777" w:rsidR="00692552" w:rsidRPr="00603617" w:rsidRDefault="00692552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</w:p>
    <w:p w14:paraId="13108EB5" w14:textId="2A6D063B" w:rsidR="00692552" w:rsidRPr="00603617" w:rsidRDefault="00692552" w:rsidP="00145EF0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eastAsia="Cambria" w:hAnsi="Arial" w:cs="Arial"/>
          <w:b/>
          <w:sz w:val="24"/>
          <w:szCs w:val="24"/>
          <w:lang w:val="es-ES_tradnl" w:eastAsia="en-US"/>
        </w:rPr>
      </w:pPr>
      <w:r w:rsidRPr="00603617">
        <w:rPr>
          <w:rFonts w:ascii="Arial" w:hAnsi="Arial" w:cs="Arial"/>
          <w:color w:val="242424"/>
          <w:sz w:val="24"/>
          <w:szCs w:val="24"/>
        </w:rPr>
        <w:t xml:space="preserve">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¿Mediante qué procedimiento y qué criterios?</w:t>
      </w:r>
    </w:p>
    <w:p w14:paraId="06445C22" w14:textId="77777777" w:rsidR="00282E3D" w:rsidRPr="00603617" w:rsidRDefault="00692552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 xml:space="preserve">Tal y como establece el MCER (Marco Común Europeo de Referencia para las Lenguas), la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elaboración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 </w:t>
      </w:r>
      <w:r w:rsidR="00866DA9" w:rsidRPr="00603617">
        <w:rPr>
          <w:rFonts w:ascii="Arial" w:hAnsi="Arial" w:cs="Arial"/>
          <w:color w:val="242424"/>
          <w:sz w:val="24"/>
          <w:szCs w:val="24"/>
        </w:rPr>
        <w:t xml:space="preserve">(y validación) 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de las pruebas de un idioma debe ser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consistente en todos los niveles</w:t>
      </w:r>
      <w:r w:rsidR="00282E3D" w:rsidRPr="00603617">
        <w:rPr>
          <w:rFonts w:ascii="Arial" w:hAnsi="Arial" w:cs="Arial"/>
          <w:color w:val="242424"/>
          <w:sz w:val="24"/>
          <w:szCs w:val="24"/>
        </w:rPr>
        <w:t xml:space="preserve"> de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 </w:t>
      </w:r>
      <w:r w:rsidR="00282E3D" w:rsidRPr="00603617">
        <w:rPr>
          <w:rFonts w:ascii="Arial" w:hAnsi="Arial" w:cs="Arial"/>
          <w:color w:val="242424"/>
          <w:sz w:val="24"/>
          <w:szCs w:val="24"/>
        </w:rPr>
        <w:t xml:space="preserve">competencia lingüística (A1, A2, B1, B2, C1, C2) </w:t>
      </w:r>
      <w:r w:rsidRPr="00603617">
        <w:rPr>
          <w:rFonts w:ascii="Arial" w:hAnsi="Arial" w:cs="Arial"/>
          <w:color w:val="242424"/>
          <w:sz w:val="24"/>
          <w:szCs w:val="24"/>
        </w:rPr>
        <w:t>y debe correlacionarse con las descripciones del nivel para asegurar que las pruebas sean válidas y confiables</w:t>
      </w:r>
      <w:r w:rsidR="00866DA9" w:rsidRPr="00603617">
        <w:rPr>
          <w:rFonts w:ascii="Arial" w:hAnsi="Arial" w:cs="Arial"/>
          <w:color w:val="242424"/>
          <w:sz w:val="24"/>
          <w:szCs w:val="24"/>
        </w:rPr>
        <w:t xml:space="preserve">. </w:t>
      </w:r>
    </w:p>
    <w:p w14:paraId="1CB3CDCF" w14:textId="77777777" w:rsidR="00866DA9" w:rsidRPr="00603617" w:rsidRDefault="008138D1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>En este sentido,</w:t>
      </w:r>
      <w:r w:rsidR="00866DA9" w:rsidRPr="00603617">
        <w:rPr>
          <w:rFonts w:ascii="Arial" w:hAnsi="Arial" w:cs="Arial"/>
          <w:color w:val="242424"/>
          <w:sz w:val="24"/>
          <w:szCs w:val="24"/>
        </w:rPr>
        <w:t xml:space="preserve"> </w:t>
      </w:r>
      <w:r w:rsidR="00866DA9" w:rsidRPr="00603617">
        <w:rPr>
          <w:rFonts w:ascii="Arial" w:hAnsi="Arial" w:cs="Arial"/>
          <w:b/>
          <w:color w:val="242424"/>
          <w:sz w:val="24"/>
          <w:szCs w:val="24"/>
        </w:rPr>
        <w:t>las pruebas</w:t>
      </w:r>
      <w:r w:rsidRPr="00603617">
        <w:rPr>
          <w:rFonts w:ascii="Arial" w:hAnsi="Arial" w:cs="Arial"/>
          <w:color w:val="242424"/>
          <w:sz w:val="24"/>
          <w:szCs w:val="24"/>
        </w:rPr>
        <w:t>, además de evaluar el dominio de la lengua en los diferentes niveles</w:t>
      </w:r>
      <w:r w:rsidR="005F1E83" w:rsidRPr="00603617">
        <w:rPr>
          <w:rFonts w:ascii="Arial" w:hAnsi="Arial" w:cs="Arial"/>
          <w:color w:val="242424"/>
          <w:sz w:val="24"/>
          <w:szCs w:val="24"/>
        </w:rPr>
        <w:t xml:space="preserve"> de un idioma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,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de</w:t>
      </w:r>
      <w:r w:rsidR="00866DA9" w:rsidRPr="00603617">
        <w:rPr>
          <w:rFonts w:ascii="Arial" w:hAnsi="Arial" w:cs="Arial"/>
          <w:b/>
          <w:color w:val="242424"/>
          <w:sz w:val="24"/>
          <w:szCs w:val="24"/>
        </w:rPr>
        <w:t xml:space="preserve">ben evidenciar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la</w:t>
      </w:r>
      <w:r w:rsidR="00866DA9" w:rsidRPr="00603617">
        <w:rPr>
          <w:rFonts w:ascii="Arial" w:hAnsi="Arial" w:cs="Arial"/>
          <w:b/>
          <w:color w:val="242424"/>
          <w:sz w:val="24"/>
          <w:szCs w:val="24"/>
        </w:rPr>
        <w:t xml:space="preserve"> progresión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de</w:t>
      </w:r>
      <w:r w:rsidR="00866DA9" w:rsidRPr="00603617">
        <w:rPr>
          <w:rFonts w:ascii="Arial" w:hAnsi="Arial" w:cs="Arial"/>
          <w:b/>
          <w:color w:val="242424"/>
          <w:sz w:val="24"/>
          <w:szCs w:val="24"/>
        </w:rPr>
        <w:t xml:space="preserve"> los mencionados descriptores </w:t>
      </w:r>
      <w:r w:rsidR="00282E3D" w:rsidRPr="00603617">
        <w:rPr>
          <w:rFonts w:ascii="Arial" w:hAnsi="Arial" w:cs="Arial"/>
          <w:b/>
          <w:color w:val="242424"/>
          <w:sz w:val="24"/>
          <w:szCs w:val="24"/>
        </w:rPr>
        <w:t xml:space="preserve">en las pruebas </w:t>
      </w:r>
      <w:r w:rsidRPr="00603617">
        <w:rPr>
          <w:rFonts w:ascii="Arial" w:hAnsi="Arial" w:cs="Arial"/>
          <w:b/>
          <w:color w:val="242424"/>
          <w:sz w:val="24"/>
          <w:szCs w:val="24"/>
        </w:rPr>
        <w:t xml:space="preserve">de cada nivel </w:t>
      </w:r>
      <w:r w:rsidR="00282E3D" w:rsidRPr="00603617">
        <w:rPr>
          <w:rFonts w:ascii="Arial" w:hAnsi="Arial" w:cs="Arial"/>
          <w:b/>
          <w:color w:val="242424"/>
          <w:sz w:val="24"/>
          <w:szCs w:val="24"/>
        </w:rPr>
        <w:t xml:space="preserve">a </w:t>
      </w:r>
      <w:r w:rsidR="008F6CA1" w:rsidRPr="00603617">
        <w:rPr>
          <w:rFonts w:ascii="Arial" w:hAnsi="Arial" w:cs="Arial"/>
          <w:b/>
          <w:color w:val="242424"/>
          <w:sz w:val="24"/>
          <w:szCs w:val="24"/>
        </w:rPr>
        <w:t>lo largo de todos los niveles</w:t>
      </w:r>
      <w:r w:rsidR="00282E3D" w:rsidRPr="00603617">
        <w:rPr>
          <w:rFonts w:ascii="Arial" w:hAnsi="Arial" w:cs="Arial"/>
          <w:color w:val="242424"/>
          <w:sz w:val="24"/>
          <w:szCs w:val="24"/>
        </w:rPr>
        <w:t xml:space="preserve"> </w:t>
      </w:r>
      <w:r w:rsidRPr="00603617">
        <w:rPr>
          <w:rFonts w:ascii="Arial" w:hAnsi="Arial" w:cs="Arial"/>
          <w:color w:val="242424"/>
          <w:sz w:val="24"/>
          <w:szCs w:val="24"/>
        </w:rPr>
        <w:t>(A1</w:t>
      </w:r>
      <w:r w:rsidR="00282E3D" w:rsidRPr="00603617">
        <w:rPr>
          <w:rFonts w:ascii="Arial" w:hAnsi="Arial" w:cs="Arial"/>
          <w:color w:val="242424"/>
          <w:sz w:val="24"/>
          <w:szCs w:val="24"/>
        </w:rPr>
        <w:sym w:font="Wingdings" w:char="F0E0"/>
      </w:r>
      <w:r w:rsidR="00282E3D" w:rsidRPr="00603617">
        <w:rPr>
          <w:rFonts w:ascii="Arial" w:hAnsi="Arial" w:cs="Arial"/>
          <w:color w:val="242424"/>
          <w:sz w:val="24"/>
          <w:szCs w:val="24"/>
        </w:rPr>
        <w:t xml:space="preserve"> </w:t>
      </w:r>
      <w:r w:rsidRPr="00603617">
        <w:rPr>
          <w:rFonts w:ascii="Arial" w:hAnsi="Arial" w:cs="Arial"/>
          <w:color w:val="242424"/>
          <w:sz w:val="24"/>
          <w:szCs w:val="24"/>
        </w:rPr>
        <w:t>C2).</w:t>
      </w:r>
    </w:p>
    <w:p w14:paraId="364458D3" w14:textId="77777777" w:rsidR="00692552" w:rsidRDefault="00282E3D" w:rsidP="002B731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color w:val="242424"/>
          <w:sz w:val="24"/>
          <w:szCs w:val="24"/>
        </w:rPr>
      </w:pPr>
      <w:r w:rsidRPr="00603617">
        <w:rPr>
          <w:rFonts w:ascii="Arial" w:hAnsi="Arial" w:cs="Arial"/>
          <w:color w:val="242424"/>
          <w:sz w:val="24"/>
          <w:szCs w:val="24"/>
        </w:rPr>
        <w:t xml:space="preserve">Así pues, </w:t>
      </w:r>
      <w:r w:rsidRPr="00603617">
        <w:rPr>
          <w:rFonts w:ascii="Arial" w:hAnsi="Arial" w:cs="Arial"/>
          <w:b/>
          <w:color w:val="242424"/>
          <w:sz w:val="24"/>
          <w:szCs w:val="24"/>
        </w:rPr>
        <w:t xml:space="preserve">atendiendo a las premisas de correlación </w:t>
      </w:r>
      <w:r w:rsidR="005F1E83" w:rsidRPr="00603617">
        <w:rPr>
          <w:rFonts w:ascii="Arial" w:hAnsi="Arial" w:cs="Arial"/>
          <w:b/>
          <w:color w:val="242424"/>
          <w:sz w:val="24"/>
          <w:szCs w:val="24"/>
        </w:rPr>
        <w:t xml:space="preserve">de descriptores </w:t>
      </w:r>
      <w:r w:rsidRPr="00603617">
        <w:rPr>
          <w:rFonts w:ascii="Arial" w:hAnsi="Arial" w:cs="Arial"/>
          <w:b/>
          <w:color w:val="242424"/>
          <w:sz w:val="24"/>
          <w:szCs w:val="24"/>
        </w:rPr>
        <w:t>y progresión entre las pruebas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 y de este modo asegurar la consistencia de las mismas, </w:t>
      </w:r>
      <w:r w:rsidR="00692552" w:rsidRPr="00603617">
        <w:rPr>
          <w:rFonts w:ascii="Arial" w:hAnsi="Arial" w:cs="Arial"/>
          <w:color w:val="242424"/>
          <w:sz w:val="24"/>
          <w:szCs w:val="24"/>
        </w:rPr>
        <w:t xml:space="preserve">la elaboración y la validación de las pruebas de C2 </w:t>
      </w:r>
      <w:r w:rsidR="005F1E83" w:rsidRPr="00603617">
        <w:rPr>
          <w:rFonts w:ascii="Arial" w:hAnsi="Arial" w:cs="Arial"/>
          <w:color w:val="242424"/>
          <w:sz w:val="24"/>
          <w:szCs w:val="24"/>
        </w:rPr>
        <w:t xml:space="preserve">de euskera </w:t>
      </w:r>
      <w:r w:rsidR="00692552" w:rsidRPr="00603617">
        <w:rPr>
          <w:rFonts w:ascii="Arial" w:hAnsi="Arial" w:cs="Arial"/>
          <w:color w:val="242424"/>
          <w:sz w:val="24"/>
          <w:szCs w:val="24"/>
        </w:rPr>
        <w:t xml:space="preserve">ha sido </w:t>
      </w:r>
      <w:r w:rsidR="00692552" w:rsidRPr="00603617">
        <w:rPr>
          <w:rFonts w:ascii="Arial" w:hAnsi="Arial" w:cs="Arial"/>
          <w:color w:val="242424"/>
          <w:sz w:val="24"/>
          <w:szCs w:val="24"/>
        </w:rPr>
        <w:lastRenderedPageBreak/>
        <w:t xml:space="preserve">asumida por la </w:t>
      </w:r>
      <w:r w:rsidR="003E267D" w:rsidRPr="00603617">
        <w:rPr>
          <w:rFonts w:ascii="Arial" w:hAnsi="Arial" w:cs="Arial"/>
          <w:color w:val="242424"/>
          <w:sz w:val="24"/>
          <w:szCs w:val="24"/>
        </w:rPr>
        <w:t>u</w:t>
      </w:r>
      <w:r w:rsidR="00692552" w:rsidRPr="00603617">
        <w:rPr>
          <w:rFonts w:ascii="Arial" w:hAnsi="Arial" w:cs="Arial"/>
          <w:color w:val="242424"/>
          <w:sz w:val="24"/>
          <w:szCs w:val="24"/>
        </w:rPr>
        <w:t xml:space="preserve">nidad </w:t>
      </w:r>
      <w:r w:rsidR="003E267D" w:rsidRPr="00603617">
        <w:rPr>
          <w:rFonts w:ascii="Arial" w:hAnsi="Arial" w:cs="Arial"/>
          <w:color w:val="242424"/>
          <w:sz w:val="24"/>
          <w:szCs w:val="24"/>
        </w:rPr>
        <w:t>t</w:t>
      </w:r>
      <w:r w:rsidR="00692552" w:rsidRPr="00603617">
        <w:rPr>
          <w:rFonts w:ascii="Arial" w:hAnsi="Arial" w:cs="Arial"/>
          <w:color w:val="242424"/>
          <w:sz w:val="24"/>
          <w:szCs w:val="24"/>
        </w:rPr>
        <w:t>écnica que ya venía asumiendo es</w:t>
      </w:r>
      <w:r w:rsidRPr="00603617">
        <w:rPr>
          <w:rFonts w:ascii="Arial" w:hAnsi="Arial" w:cs="Arial"/>
          <w:color w:val="242424"/>
          <w:sz w:val="24"/>
          <w:szCs w:val="24"/>
        </w:rPr>
        <w:t xml:space="preserve">a tarea en el resto de </w:t>
      </w:r>
      <w:proofErr w:type="gramStart"/>
      <w:r w:rsidRPr="00603617">
        <w:rPr>
          <w:rFonts w:ascii="Arial" w:hAnsi="Arial" w:cs="Arial"/>
          <w:color w:val="242424"/>
          <w:sz w:val="24"/>
          <w:szCs w:val="24"/>
        </w:rPr>
        <w:t>niveles</w:t>
      </w:r>
      <w:proofErr w:type="gramEnd"/>
      <w:r w:rsidR="005F1E83" w:rsidRPr="00603617">
        <w:rPr>
          <w:rFonts w:ascii="Arial" w:hAnsi="Arial" w:cs="Arial"/>
          <w:color w:val="242424"/>
          <w:sz w:val="24"/>
          <w:szCs w:val="24"/>
        </w:rPr>
        <w:t xml:space="preserve"> del citado idioma</w:t>
      </w:r>
      <w:r w:rsidRPr="00603617">
        <w:rPr>
          <w:rFonts w:ascii="Arial" w:hAnsi="Arial" w:cs="Arial"/>
          <w:color w:val="242424"/>
          <w:sz w:val="24"/>
          <w:szCs w:val="24"/>
        </w:rPr>
        <w:t>, es decir, la EOIDNA.</w:t>
      </w:r>
    </w:p>
    <w:p w14:paraId="54C0717D" w14:textId="03FE6A00" w:rsidR="00E01A8C" w:rsidRPr="00603617" w:rsidRDefault="00E01A8C" w:rsidP="002B7317">
      <w:pPr>
        <w:spacing w:after="200" w:line="360" w:lineRule="auto"/>
        <w:jc w:val="center"/>
        <w:rPr>
          <w:rFonts w:ascii="Arial" w:hAnsi="Arial" w:cs="Arial"/>
          <w:sz w:val="24"/>
          <w:szCs w:val="24"/>
          <w:lang w:val="eu-ES" w:eastAsia="en-US"/>
        </w:rPr>
      </w:pPr>
      <w:r w:rsidRPr="00603617">
        <w:rPr>
          <w:rFonts w:ascii="Arial" w:hAnsi="Arial" w:cs="Arial"/>
          <w:sz w:val="24"/>
          <w:szCs w:val="24"/>
          <w:lang w:val="es-ES_tradnl" w:eastAsia="en-US"/>
        </w:rPr>
        <w:t xml:space="preserve">En Pamplona, a </w:t>
      </w:r>
      <w:r w:rsidR="00603617">
        <w:rPr>
          <w:rFonts w:ascii="Arial" w:hAnsi="Arial" w:cs="Arial"/>
          <w:sz w:val="24"/>
          <w:szCs w:val="24"/>
          <w:lang w:val="es-ES_tradnl" w:eastAsia="en-US"/>
        </w:rPr>
        <w:t>09</w:t>
      </w:r>
      <w:r w:rsidRPr="00603617">
        <w:rPr>
          <w:rFonts w:ascii="Arial" w:hAnsi="Arial" w:cs="Arial"/>
          <w:sz w:val="24"/>
          <w:szCs w:val="24"/>
          <w:lang w:val="es-ES_tradnl" w:eastAsia="en-US"/>
        </w:rPr>
        <w:t xml:space="preserve"> de </w:t>
      </w:r>
      <w:r w:rsidR="00603617">
        <w:rPr>
          <w:rFonts w:ascii="Arial" w:hAnsi="Arial" w:cs="Arial"/>
          <w:sz w:val="24"/>
          <w:szCs w:val="24"/>
          <w:lang w:val="es-ES_tradnl" w:eastAsia="en-US"/>
        </w:rPr>
        <w:t xml:space="preserve">junio </w:t>
      </w:r>
      <w:r w:rsidR="007B7BD1" w:rsidRPr="00603617">
        <w:rPr>
          <w:rFonts w:ascii="Arial" w:hAnsi="Arial" w:cs="Arial"/>
          <w:sz w:val="24"/>
          <w:szCs w:val="24"/>
          <w:lang w:val="es-ES_tradnl" w:eastAsia="en-US"/>
        </w:rPr>
        <w:t>de 2025</w:t>
      </w:r>
    </w:p>
    <w:p w14:paraId="4265C7C8" w14:textId="4ECB61B3" w:rsidR="006D0219" w:rsidRPr="00603617" w:rsidRDefault="00145EF0" w:rsidP="00145EF0">
      <w:pPr>
        <w:spacing w:after="200" w:line="360" w:lineRule="auto"/>
        <w:jc w:val="center"/>
        <w:rPr>
          <w:rFonts w:ascii="Arial" w:hAnsi="Arial" w:cs="Arial"/>
          <w:sz w:val="24"/>
          <w:szCs w:val="24"/>
          <w:lang w:val="es-ES_tradnl" w:eastAsia="en-US"/>
        </w:rPr>
      </w:pPr>
      <w:r w:rsidRPr="00603617">
        <w:rPr>
          <w:rFonts w:ascii="Arial" w:hAnsi="Arial" w:cs="Arial"/>
          <w:sz w:val="24"/>
          <w:szCs w:val="24"/>
          <w:lang w:val="es-ES_tradnl" w:eastAsia="en-US"/>
        </w:rPr>
        <w:t xml:space="preserve">El Consejero </w:t>
      </w:r>
      <w:r>
        <w:rPr>
          <w:rFonts w:ascii="Arial" w:hAnsi="Arial" w:cs="Arial"/>
          <w:sz w:val="24"/>
          <w:szCs w:val="24"/>
          <w:lang w:val="es-ES_tradnl" w:eastAsia="en-US"/>
        </w:rPr>
        <w:t>d</w:t>
      </w:r>
      <w:r w:rsidRPr="00603617">
        <w:rPr>
          <w:rFonts w:ascii="Arial" w:hAnsi="Arial" w:cs="Arial"/>
          <w:sz w:val="24"/>
          <w:szCs w:val="24"/>
          <w:lang w:val="es-ES_tradnl" w:eastAsia="en-US"/>
        </w:rPr>
        <w:t>e Educación</w:t>
      </w:r>
      <w:r>
        <w:rPr>
          <w:rFonts w:ascii="Arial" w:hAnsi="Arial" w:cs="Arial"/>
          <w:sz w:val="24"/>
          <w:szCs w:val="24"/>
          <w:lang w:val="es-ES_tradnl" w:eastAsia="en-US"/>
        </w:rPr>
        <w:t xml:space="preserve">: </w:t>
      </w:r>
      <w:r w:rsidR="006D0219" w:rsidRPr="00603617">
        <w:rPr>
          <w:rFonts w:ascii="Arial" w:hAnsi="Arial" w:cs="Arial"/>
          <w:sz w:val="24"/>
          <w:szCs w:val="24"/>
          <w:lang w:val="es-ES_tradnl" w:eastAsia="en-US"/>
        </w:rPr>
        <w:t>Carlos Gimeno Gurpegui</w:t>
      </w:r>
    </w:p>
    <w:sectPr w:rsidR="006D0219" w:rsidRPr="00603617" w:rsidSect="008D149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836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16331" w14:textId="77777777" w:rsidR="006D0219" w:rsidRDefault="006D0219">
      <w:r>
        <w:separator/>
      </w:r>
    </w:p>
  </w:endnote>
  <w:endnote w:type="continuationSeparator" w:id="0">
    <w:p w14:paraId="5E85251E" w14:textId="77777777" w:rsidR="006D0219" w:rsidRDefault="006D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C1D40" w14:textId="77777777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FA1746">
      <w:rPr>
        <w:rStyle w:val="Nmerodepgina"/>
        <w:rFonts w:ascii="Courier New" w:hAnsi="Courier New" w:cs="Courier New"/>
        <w:noProof/>
        <w:sz w:val="18"/>
        <w:szCs w:val="18"/>
      </w:rPr>
      <w:t>5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7F60" w14:textId="77777777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FA1746">
      <w:rPr>
        <w:rStyle w:val="Nmerodepgina"/>
        <w:rFonts w:ascii="Courier New" w:hAnsi="Courier New" w:cs="Courier New"/>
        <w:noProof/>
        <w:sz w:val="18"/>
        <w:szCs w:val="18"/>
      </w:rPr>
      <w:t>1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320D" w14:textId="77777777" w:rsidR="006D0219" w:rsidRDefault="006D0219">
      <w:r>
        <w:separator/>
      </w:r>
    </w:p>
  </w:footnote>
  <w:footnote w:type="continuationSeparator" w:id="0">
    <w:p w14:paraId="4FB5E759" w14:textId="77777777" w:rsidR="006D0219" w:rsidRDefault="006D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5CF36" w14:textId="77777777" w:rsidR="006D0219" w:rsidRPr="007250F0" w:rsidRDefault="005325A0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A688B78" wp14:editId="37BB46A6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" name="Imagen 1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219">
      <w:tab/>
    </w:r>
    <w:r w:rsidR="006D021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5014" w14:textId="77777777" w:rsidR="006D0219" w:rsidRDefault="005325A0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20FCB" wp14:editId="4C74AF2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9200" cy="1802765"/>
          <wp:effectExtent l="0" t="0" r="0" b="0"/>
          <wp:wrapNone/>
          <wp:docPr id="3" name="Imagen 15" descr="DG Funcion 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DG Funcion Pu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80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66A4B"/>
    <w:multiLevelType w:val="hybridMultilevel"/>
    <w:tmpl w:val="75A263DA"/>
    <w:lvl w:ilvl="0" w:tplc="E6840AAA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0DF6860"/>
    <w:multiLevelType w:val="hybridMultilevel"/>
    <w:tmpl w:val="FFDEA86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8F60B1"/>
    <w:multiLevelType w:val="hybridMultilevel"/>
    <w:tmpl w:val="7E0AEA2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B17A02"/>
    <w:multiLevelType w:val="hybridMultilevel"/>
    <w:tmpl w:val="B93A5C7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45B85"/>
    <w:rsid w:val="000729E0"/>
    <w:rsid w:val="0007750E"/>
    <w:rsid w:val="0009463A"/>
    <w:rsid w:val="0009478D"/>
    <w:rsid w:val="000B64A1"/>
    <w:rsid w:val="000F2E12"/>
    <w:rsid w:val="00145EF0"/>
    <w:rsid w:val="00151DE5"/>
    <w:rsid w:val="00192C26"/>
    <w:rsid w:val="001B6380"/>
    <w:rsid w:val="00210C2F"/>
    <w:rsid w:val="002168BE"/>
    <w:rsid w:val="00220E57"/>
    <w:rsid w:val="002724F8"/>
    <w:rsid w:val="002753ED"/>
    <w:rsid w:val="00277C9A"/>
    <w:rsid w:val="00282E3D"/>
    <w:rsid w:val="00286C7D"/>
    <w:rsid w:val="002B7317"/>
    <w:rsid w:val="002E34DF"/>
    <w:rsid w:val="003379E1"/>
    <w:rsid w:val="00374EDF"/>
    <w:rsid w:val="003E267D"/>
    <w:rsid w:val="003F1206"/>
    <w:rsid w:val="004031A8"/>
    <w:rsid w:val="0042547B"/>
    <w:rsid w:val="00426486"/>
    <w:rsid w:val="004451E3"/>
    <w:rsid w:val="004C58DB"/>
    <w:rsid w:val="004F4088"/>
    <w:rsid w:val="00524782"/>
    <w:rsid w:val="005325A0"/>
    <w:rsid w:val="005367EB"/>
    <w:rsid w:val="00597336"/>
    <w:rsid w:val="005A2A35"/>
    <w:rsid w:val="005B095B"/>
    <w:rsid w:val="005B44C4"/>
    <w:rsid w:val="005D2BBC"/>
    <w:rsid w:val="005D696B"/>
    <w:rsid w:val="005F1E83"/>
    <w:rsid w:val="00603617"/>
    <w:rsid w:val="00610AAA"/>
    <w:rsid w:val="00624077"/>
    <w:rsid w:val="006764C1"/>
    <w:rsid w:val="00692552"/>
    <w:rsid w:val="006961BD"/>
    <w:rsid w:val="00696F6F"/>
    <w:rsid w:val="006A5952"/>
    <w:rsid w:val="006D0219"/>
    <w:rsid w:val="006E1512"/>
    <w:rsid w:val="007250F0"/>
    <w:rsid w:val="0072622D"/>
    <w:rsid w:val="00780CA4"/>
    <w:rsid w:val="00793F61"/>
    <w:rsid w:val="007B7BD1"/>
    <w:rsid w:val="007E640E"/>
    <w:rsid w:val="008138D1"/>
    <w:rsid w:val="00832136"/>
    <w:rsid w:val="00866DA9"/>
    <w:rsid w:val="008805D6"/>
    <w:rsid w:val="00893924"/>
    <w:rsid w:val="008B27AB"/>
    <w:rsid w:val="008D149F"/>
    <w:rsid w:val="008F6CA1"/>
    <w:rsid w:val="009226EF"/>
    <w:rsid w:val="009900F7"/>
    <w:rsid w:val="00994342"/>
    <w:rsid w:val="009D73FA"/>
    <w:rsid w:val="009E202F"/>
    <w:rsid w:val="009E381E"/>
    <w:rsid w:val="009F3320"/>
    <w:rsid w:val="00A117E7"/>
    <w:rsid w:val="00A2145B"/>
    <w:rsid w:val="00A44E77"/>
    <w:rsid w:val="00A70704"/>
    <w:rsid w:val="00B10823"/>
    <w:rsid w:val="00B16942"/>
    <w:rsid w:val="00B17CCC"/>
    <w:rsid w:val="00B46857"/>
    <w:rsid w:val="00B57B14"/>
    <w:rsid w:val="00B81DFC"/>
    <w:rsid w:val="00BA695B"/>
    <w:rsid w:val="00BD4394"/>
    <w:rsid w:val="00BD6A02"/>
    <w:rsid w:val="00C043AC"/>
    <w:rsid w:val="00C11908"/>
    <w:rsid w:val="00C239F6"/>
    <w:rsid w:val="00C4100A"/>
    <w:rsid w:val="00C63282"/>
    <w:rsid w:val="00C7645D"/>
    <w:rsid w:val="00CA2943"/>
    <w:rsid w:val="00CC186C"/>
    <w:rsid w:val="00CE434F"/>
    <w:rsid w:val="00DA6D6E"/>
    <w:rsid w:val="00DB1639"/>
    <w:rsid w:val="00DF6784"/>
    <w:rsid w:val="00E01A8C"/>
    <w:rsid w:val="00E21BF7"/>
    <w:rsid w:val="00E27026"/>
    <w:rsid w:val="00ED10EA"/>
    <w:rsid w:val="00ED5CA9"/>
    <w:rsid w:val="00F01193"/>
    <w:rsid w:val="00F323EB"/>
    <w:rsid w:val="00F633DC"/>
    <w:rsid w:val="00F83602"/>
    <w:rsid w:val="00FA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9021A6C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paragraph" w:styleId="Prrafodelista">
    <w:name w:val="List Paragraph"/>
    <w:basedOn w:val="Normal"/>
    <w:uiPriority w:val="34"/>
    <w:qFormat/>
    <w:rsid w:val="00B81DFC"/>
    <w:pPr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locked/>
    <w:rsid w:val="00374ED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locked/>
    <w:rsid w:val="00C632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n.navarra.es/es/anuncio/-/texto/2024/163/1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760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Maya Calvo, Diego</cp:lastModifiedBy>
  <cp:revision>6</cp:revision>
  <cp:lastPrinted>2025-06-09T07:28:00Z</cp:lastPrinted>
  <dcterms:created xsi:type="dcterms:W3CDTF">2025-06-06T07:55:00Z</dcterms:created>
  <dcterms:modified xsi:type="dcterms:W3CDTF">2025-08-27T11:22:00Z</dcterms:modified>
</cp:coreProperties>
</file>