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77510016" w:rsidR="008E5F13" w:rsidRDefault="008E5F13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25PES-299</w:t>
      </w:r>
    </w:p>
    <w:p w14:paraId="603706E5" w14:textId="0B2D73C8" w:rsid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Pueblo Navarro (UPN) talde parlamentarioari atxikia dagoen Miguel Bujanda Cirauqui jaunak, Legebiltzarraren Erregelamenduan ezarritakoaren babesean, abuztuaren 5eko 58/2025 Foru Aginduari buruzko galdera hauek aurkezten ditu, Nafarroako Gobernuko Barneko, Funtzio Publikoko eta Justiziako kontseilariak idatziz erantzun ditzan:</w:t>
      </w:r>
    </w:p>
    <w:p w14:paraId="344DF8AD" w14:textId="5DD57003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txosten tekniko edo juridikotan oinarrituta eman da abuztuaren 5eko 58/2025 Foru Agindua, zeinaren bidez aldi baterako debekatzen baita lurzoru urbanizaezinean ezein jarduera egitea?</w:t>
      </w:r>
    </w:p>
    <w:p w14:paraId="60DFEF67" w14:textId="237B07BC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organo tekniko edo zuzendaritza nagusik parte hartu zuten agindu hori prestatzen, baliozkotzen eta sinatzen?</w:t>
      </w:r>
    </w:p>
    <w:p w14:paraId="5FCE6FBA" w14:textId="77C64736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Agindua eman aitzin, egin al zitzaien kontsulta Landa Garapeneko, Ingurumeneko edo Industriako departamentuei ?</w:t>
      </w:r>
    </w:p>
    <w:p w14:paraId="0DA1207E" w14:textId="77777777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Eta nekazaritza- edo ekonomia-sektoreetako ordezkariei?</w:t>
      </w:r>
    </w:p>
    <w:p w14:paraId="06737812" w14:textId="31409369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Ezarritako debekuaren inpaktu ekonomiko edo sozialaren ebaluaziorik egin al zen?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Hala baldin bada, hori igortzerik ba al dago?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Egin ez baldin bazen, zergatik ez zen egin?</w:t>
      </w:r>
    </w:p>
    <w:p w14:paraId="56350819" w14:textId="487B06CA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irizpide objektibo erabili zen debekua lurralde osoan modu orokortuan aplikatzeko, eskualdeen, baldintza meteorologikoen edo jarduera-motaren arabera bereizi gabe?</w:t>
      </w:r>
    </w:p>
    <w:p w14:paraId="32918B83" w14:textId="204801A9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Plan sektorialetan jasotzen al zen lege- edo arau-aurreikuspenik Barne Departamentuati ahalmena ematen zionik bere eskumen-esparrutik kanpoko jarduera ekonomikoak bertan behera uzteko?</w:t>
      </w:r>
    </w:p>
    <w:p w14:paraId="0B270862" w14:textId="3BD1979F" w:rsidR="00BF6262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Amparo López kontseilariak jaso al zuen lege-ohartarazpenik (barnetik nahiz kanpotik), 58/2025 Foru Agindua sinatu aitzin nahiz ondoren, neurriaren ilegaltasuna edo eskumen-gehiegikeria dela-eta?</w:t>
      </w:r>
    </w:p>
    <w:p w14:paraId="48CA29DF" w14:textId="43E4E800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Noiz eta zer formatutan hartu zen foru agindua “malgutzeko” erabakia 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Nork eta zer txostenetan oinarrituta proposatu zen foru agindua malgutzea?</w:t>
      </w:r>
    </w:p>
    <w:p w14:paraId="55C310FF" w14:textId="3C860CFC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Gobernuaren aurkako salaketarik edo ondare-erreklamaziorik erregistratu al da foru agindu horren ondorioz?</w:t>
      </w:r>
    </w:p>
    <w:p w14:paraId="5D36B522" w14:textId="70BCD310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Gobernuaren barruan nork proposatu zuen neurria?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María Chivite lehendakaria jakinaren gainean jarri al zen? Neurria bermatu al zuen?</w:t>
      </w:r>
    </w:p>
    <w:p w14:paraId="3B3F37C6" w14:textId="120BA19E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Zenbat ikuskapen egin ziren abuztuaren 5ean agindua betearazteko?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Zehapenik ezarri al zen?</w:t>
      </w:r>
    </w:p>
    <w:p w14:paraId="7F8CDA48" w14:textId="3DC34AA0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Ba al dago pertsona fisiko edo juridikoren batek aginduaren ondorioz galera frogagarririk eduki izanaren konstantziarik?</w:t>
      </w:r>
    </w:p>
    <w:p w14:paraId="24190DB4" w14:textId="64C5BD59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alde dago INFONAren edukiaren eta kontseilariak egindakoaren artean?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Non esaten da INFONAk jarduera ekonomikoa eteten uzten duela?</w:t>
      </w:r>
    </w:p>
    <w:p w14:paraId="6604C013" w14:textId="79A8CECD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Planteatu al da mekanismoaren bat jarduera eten izanak ukitutakoak ekonomikoki konpentsatzeko?</w:t>
      </w:r>
    </w:p>
    <w:p w14:paraId="5F499834" w14:textId="076DCCF2" w:rsidR="004C1C94" w:rsidRP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abuztuaren 8an.</w:t>
      </w:r>
    </w:p>
    <w:p w14:paraId="6C1F2C25" w14:textId="3C5CA243" w:rsidR="004C1C94" w:rsidRDefault="004C1C94" w:rsidP="004C1C9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Miguel Bujanda Cirauqui</w:t>
      </w:r>
    </w:p>
    <w:sectPr w:rsidR="004C1C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07A4"/>
    <w:rsid w:val="001822B7"/>
    <w:rsid w:val="00185723"/>
    <w:rsid w:val="001D286B"/>
    <w:rsid w:val="002B5866"/>
    <w:rsid w:val="002C2CBA"/>
    <w:rsid w:val="002E627B"/>
    <w:rsid w:val="002F1B15"/>
    <w:rsid w:val="002F7EA0"/>
    <w:rsid w:val="003A50E0"/>
    <w:rsid w:val="003F7434"/>
    <w:rsid w:val="00425A91"/>
    <w:rsid w:val="0045436C"/>
    <w:rsid w:val="00474235"/>
    <w:rsid w:val="00493904"/>
    <w:rsid w:val="004C1C94"/>
    <w:rsid w:val="004C3D56"/>
    <w:rsid w:val="004F5233"/>
    <w:rsid w:val="005022DF"/>
    <w:rsid w:val="005141D3"/>
    <w:rsid w:val="00517634"/>
    <w:rsid w:val="005778F1"/>
    <w:rsid w:val="00600E3D"/>
    <w:rsid w:val="00627D2E"/>
    <w:rsid w:val="00653469"/>
    <w:rsid w:val="00656669"/>
    <w:rsid w:val="006747A5"/>
    <w:rsid w:val="006F16DD"/>
    <w:rsid w:val="0071061E"/>
    <w:rsid w:val="00715306"/>
    <w:rsid w:val="0071689D"/>
    <w:rsid w:val="0072313D"/>
    <w:rsid w:val="00727D6C"/>
    <w:rsid w:val="008C666C"/>
    <w:rsid w:val="008D297C"/>
    <w:rsid w:val="008E408E"/>
    <w:rsid w:val="008E5F13"/>
    <w:rsid w:val="00911504"/>
    <w:rsid w:val="00923883"/>
    <w:rsid w:val="0094372D"/>
    <w:rsid w:val="00981FD7"/>
    <w:rsid w:val="00984068"/>
    <w:rsid w:val="00A3640E"/>
    <w:rsid w:val="00A45945"/>
    <w:rsid w:val="00A62289"/>
    <w:rsid w:val="00AC6AD3"/>
    <w:rsid w:val="00AD3022"/>
    <w:rsid w:val="00AE2BC2"/>
    <w:rsid w:val="00AE508C"/>
    <w:rsid w:val="00B26124"/>
    <w:rsid w:val="00B46472"/>
    <w:rsid w:val="00B53CC3"/>
    <w:rsid w:val="00B93148"/>
    <w:rsid w:val="00B97699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F66FA"/>
    <w:rsid w:val="00E40FE5"/>
    <w:rsid w:val="00E62334"/>
    <w:rsid w:val="00E62EC0"/>
    <w:rsid w:val="00E77A7F"/>
    <w:rsid w:val="00EB2EE8"/>
    <w:rsid w:val="00F326C3"/>
    <w:rsid w:val="00F736C5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347</Words>
  <Characters>2176</Characters>
  <Application>Microsoft Office Word</Application>
  <DocSecurity>0</DocSecurity>
  <Lines>136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28</cp:revision>
  <dcterms:created xsi:type="dcterms:W3CDTF">2025-06-17T06:41:00Z</dcterms:created>
  <dcterms:modified xsi:type="dcterms:W3CDTF">2025-08-20T08:41:00Z</dcterms:modified>
</cp:coreProperties>
</file>