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344B00" w14:textId="77777777" w:rsidR="002D77B2" w:rsidRDefault="002D77B2">
      <w:pPr>
        <w:ind w:firstLine="723"/>
        <w:jc w:val="both"/>
        <w:rPr>
          <w:rFonts w:ascii="Arial" w:eastAsia="Arial" w:hAnsi="Arial" w:cs="Arial"/>
        </w:rPr>
      </w:pPr>
    </w:p>
    <w:p w14:paraId="05344B10" w14:textId="49FB9397" w:rsidR="002D77B2" w:rsidRDefault="002D77B2">
      <w:pPr>
        <w:rPr>
          <w:rFonts w:ascii="Arial" w:eastAsia="Arial" w:hAnsi="Arial" w:cs="Arial"/>
        </w:rPr>
      </w:pPr>
    </w:p>
    <w:p w14:paraId="5359EFEE" w14:textId="77777777" w:rsidR="00C85FC5" w:rsidRDefault="00C85FC5">
      <w:pPr>
        <w:rPr>
          <w:rFonts w:ascii="Arial" w:eastAsia="Arial" w:hAnsi="Arial" w:cs="Arial"/>
        </w:rPr>
      </w:pPr>
    </w:p>
    <w:p w14:paraId="5B54A3C7" w14:textId="79CC6F63" w:rsidR="007278F8" w:rsidRPr="007278F8" w:rsidRDefault="007278F8" w:rsidP="007278F8">
      <w:pPr>
        <w:spacing w:line="360" w:lineRule="auto"/>
        <w:ind w:firstLine="540"/>
        <w:jc w:val="both"/>
        <w:rPr>
          <w:rFonts w:ascii="Arial" w:eastAsia="Times New Roman" w:hAnsi="Arial" w:cs="Arial"/>
          <w:color w:val="auto"/>
          <w:sz w:val="24"/>
          <w:szCs w:val="20"/>
        </w:rPr>
      </w:pPr>
      <w:r>
        <w:rPr>
          <w:rFonts w:ascii="Arial" w:hAnsi="Arial"/>
          <w:color w:val="auto"/>
          <w:sz w:val="24"/>
        </w:rPr>
        <w:t>UPN talde parlamentarioari atxikitako foru parlamentari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Félix</w:t>
      </w:r>
      <w:proofErr w:type="spellEnd"/>
      <w:r>
        <w:rPr>
          <w:rFonts w:ascii="Arial" w:hAnsi="Arial"/>
          <w:sz w:val="24"/>
        </w:rPr>
        <w:t xml:space="preserve"> Zapatero Soria </w:t>
      </w:r>
      <w:r>
        <w:rPr>
          <w:rFonts w:ascii="Arial" w:hAnsi="Arial"/>
          <w:color w:val="auto"/>
          <w:sz w:val="24"/>
        </w:rPr>
        <w:t>jaunak 11-25/PES-00237 idatzizko galdera egin du, Latasako hondakin-uren araztegian kloruro ferrikoa dosifikatzeko tratamenduari buruzkoa. Bada, Landa Garapeneko eta Ingurumeneko kontseilaria naizen aldetik, honako hau jakinarazten dut eginiko galdera sortari erantzunez:</w:t>
      </w:r>
    </w:p>
    <w:p w14:paraId="5E52C658" w14:textId="77777777" w:rsidR="00C85FC5" w:rsidRPr="007278F8" w:rsidRDefault="00C85FC5" w:rsidP="00C85FC5">
      <w:pPr>
        <w:jc w:val="both"/>
        <w:rPr>
          <w:rFonts w:ascii="Arial" w:eastAsia="Arial" w:hAnsi="Arial" w:cs="Arial"/>
        </w:rPr>
      </w:pPr>
    </w:p>
    <w:p w14:paraId="33206F12" w14:textId="4FDBFFF1" w:rsidR="00C85FC5" w:rsidRPr="007278F8" w:rsidRDefault="00C85FC5" w:rsidP="007278F8">
      <w:pPr>
        <w:spacing w:line="360" w:lineRule="auto"/>
        <w:ind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1. Landa Garapeneko eta Ingurumeneko Departamentuak zer jarraipen egin du Latasako hondakin-uren araztegian kloruro ferrikoa dosifikatzeko tratamendua jarri zenetik?</w:t>
      </w:r>
    </w:p>
    <w:p w14:paraId="4605CF21" w14:textId="1D8B19AD" w:rsidR="00C85FC5" w:rsidRPr="007278F8" w:rsidRDefault="00C85FC5" w:rsidP="007278F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808FB6" w14:textId="72CE771E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Landa Garapeneko eta Ingurumeneko Departamentuak eginiko jarraipenak oinarritzat hartu du azaleko uren (ibaiak) kalitate fisiko-kimikoaren aldizkako kontrol-sarearen barruan lorturiko datu analitikoen analisia.</w:t>
      </w:r>
    </w:p>
    <w:p w14:paraId="79162563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1A532DC" w14:textId="34A73C67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Sareak azaleko uren kalitatearen aldizkako kontrolerako puntuak ditu Nafarroako sare hidrografikoan zehar. Kontrol-datuak daude 1970eko hamarkadaz geroztik, eta horri esker, datuen historia dago, zeinak ahalbidetzen baitu neurturiko kalitate-parametroen aldaketak antzematea.</w:t>
      </w:r>
    </w:p>
    <w:p w14:paraId="199D1158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9AF1444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Sareko datuak barne harturiko urteko memoriak hemen argitaratzen dira:</w:t>
      </w:r>
    </w:p>
    <w:p w14:paraId="0CA9507E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681B8CE" w14:textId="77777777" w:rsidR="00C85FC5" w:rsidRPr="00C85FC5" w:rsidRDefault="00A74901" w:rsidP="00C85FC5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hyperlink r:id="rId7" w:history="1">
        <w:r>
          <w:rPr>
            <w:rStyle w:val="Hipervnculo"/>
            <w:rFonts w:ascii="Arial" w:hAnsi="Arial"/>
          </w:rPr>
          <w:t>https://www.navarra.es/home_es/Temas/Medio+Ambiente/Agua/Documentacion/Memorias/RedFisicoQuimica.htm</w:t>
        </w:r>
      </w:hyperlink>
    </w:p>
    <w:p w14:paraId="499B982B" w14:textId="77777777" w:rsidR="00C85FC5" w:rsidRPr="00C85FC5" w:rsidRDefault="00C85FC5" w:rsidP="00C85F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71298196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Latasako </w:t>
      </w:r>
      <w:proofErr w:type="spellStart"/>
      <w:r>
        <w:rPr>
          <w:rFonts w:ascii="Arial" w:hAnsi="Arial"/>
          <w:sz w:val="24"/>
        </w:rPr>
        <w:t>HUAetan</w:t>
      </w:r>
      <w:proofErr w:type="spellEnd"/>
      <w:r>
        <w:rPr>
          <w:rFonts w:ascii="Arial" w:hAnsi="Arial"/>
          <w:sz w:val="24"/>
        </w:rPr>
        <w:t xml:space="preserve"> kloruro ferrikoaz eginiko tratamenduaren jarraipena egiteko, honako kontrol-puntu hauek hautatu dira:</w:t>
      </w:r>
    </w:p>
    <w:p w14:paraId="605D3AC5" w14:textId="77777777" w:rsidR="00C85FC5" w:rsidRPr="00C85FC5" w:rsidRDefault="00C85FC5" w:rsidP="00C85F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75"/>
        <w:gridCol w:w="1502"/>
        <w:gridCol w:w="1541"/>
        <w:gridCol w:w="2297"/>
      </w:tblGrid>
      <w:tr w:rsidR="00C85FC5" w:rsidRPr="00C85FC5" w14:paraId="06C7BFEB" w14:textId="77777777" w:rsidTr="00C85FC5">
        <w:trPr>
          <w:jc w:val="center"/>
        </w:trPr>
        <w:tc>
          <w:tcPr>
            <w:tcW w:w="1579" w:type="dxa"/>
          </w:tcPr>
          <w:p w14:paraId="73A48B54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KOD</w:t>
            </w:r>
          </w:p>
        </w:tc>
        <w:tc>
          <w:tcPr>
            <w:tcW w:w="1575" w:type="dxa"/>
          </w:tcPr>
          <w:p w14:paraId="0A8207B6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IZENA</w:t>
            </w:r>
          </w:p>
        </w:tc>
        <w:tc>
          <w:tcPr>
            <w:tcW w:w="1502" w:type="dxa"/>
          </w:tcPr>
          <w:p w14:paraId="396E7DB3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X KOORD</w:t>
            </w:r>
          </w:p>
        </w:tc>
        <w:tc>
          <w:tcPr>
            <w:tcW w:w="1541" w:type="dxa"/>
          </w:tcPr>
          <w:p w14:paraId="5ED918C9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Y KOORD</w:t>
            </w:r>
          </w:p>
        </w:tc>
        <w:tc>
          <w:tcPr>
            <w:tcW w:w="2297" w:type="dxa"/>
          </w:tcPr>
          <w:p w14:paraId="4998D247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OHARRAK</w:t>
            </w:r>
          </w:p>
        </w:tc>
      </w:tr>
      <w:tr w:rsidR="00C85FC5" w:rsidRPr="00C85FC5" w14:paraId="7159D727" w14:textId="77777777" w:rsidTr="00C85FC5">
        <w:trPr>
          <w:jc w:val="center"/>
        </w:trPr>
        <w:tc>
          <w:tcPr>
            <w:tcW w:w="1579" w:type="dxa"/>
            <w:vAlign w:val="center"/>
          </w:tcPr>
          <w:p w14:paraId="381A50D8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92203000</w:t>
            </w:r>
          </w:p>
        </w:tc>
        <w:tc>
          <w:tcPr>
            <w:tcW w:w="1575" w:type="dxa"/>
            <w:vAlign w:val="center"/>
          </w:tcPr>
          <w:p w14:paraId="649C4A54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Ultzama </w:t>
            </w:r>
            <w:proofErr w:type="spellStart"/>
            <w:r>
              <w:rPr>
                <w:rFonts w:ascii="Arial" w:hAnsi="Arial"/>
                <w:sz w:val="20"/>
              </w:rPr>
              <w:t>Lizason</w:t>
            </w:r>
            <w:proofErr w:type="spellEnd"/>
          </w:p>
        </w:tc>
        <w:tc>
          <w:tcPr>
            <w:tcW w:w="1502" w:type="dxa"/>
            <w:vAlign w:val="center"/>
          </w:tcPr>
          <w:p w14:paraId="5ADC6CE1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607875</w:t>
            </w:r>
          </w:p>
        </w:tc>
        <w:tc>
          <w:tcPr>
            <w:tcW w:w="1541" w:type="dxa"/>
            <w:vAlign w:val="center"/>
          </w:tcPr>
          <w:p w14:paraId="5549D0F3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4758001</w:t>
            </w:r>
          </w:p>
        </w:tc>
        <w:tc>
          <w:tcPr>
            <w:tcW w:w="2297" w:type="dxa"/>
            <w:vAlign w:val="center"/>
          </w:tcPr>
          <w:p w14:paraId="0BE1D29F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Latasako </w:t>
            </w:r>
            <w:proofErr w:type="spellStart"/>
            <w:r>
              <w:rPr>
                <w:rFonts w:ascii="Arial" w:hAnsi="Arial"/>
                <w:sz w:val="20"/>
              </w:rPr>
              <w:t>HUAko</w:t>
            </w:r>
            <w:proofErr w:type="spellEnd"/>
            <w:r>
              <w:rPr>
                <w:rFonts w:ascii="Arial" w:hAnsi="Arial"/>
                <w:sz w:val="20"/>
              </w:rPr>
              <w:t xml:space="preserve"> isurketaren aitzineko lehen kontrol-puntua</w:t>
            </w:r>
          </w:p>
        </w:tc>
      </w:tr>
      <w:tr w:rsidR="00C85FC5" w:rsidRPr="00C85FC5" w14:paraId="0A532AC7" w14:textId="77777777" w:rsidTr="00C85FC5">
        <w:trPr>
          <w:jc w:val="center"/>
        </w:trPr>
        <w:tc>
          <w:tcPr>
            <w:tcW w:w="1579" w:type="dxa"/>
            <w:vAlign w:val="center"/>
          </w:tcPr>
          <w:p w14:paraId="1E9FF89E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92204000</w:t>
            </w:r>
          </w:p>
        </w:tc>
        <w:tc>
          <w:tcPr>
            <w:tcW w:w="1575" w:type="dxa"/>
            <w:vAlign w:val="center"/>
          </w:tcPr>
          <w:p w14:paraId="7A118C34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Ultzama Ziaurritzen</w:t>
            </w:r>
          </w:p>
        </w:tc>
        <w:tc>
          <w:tcPr>
            <w:tcW w:w="1502" w:type="dxa"/>
            <w:vAlign w:val="center"/>
          </w:tcPr>
          <w:p w14:paraId="0E3C99AF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611337</w:t>
            </w:r>
          </w:p>
        </w:tc>
        <w:tc>
          <w:tcPr>
            <w:tcW w:w="1541" w:type="dxa"/>
            <w:vAlign w:val="center"/>
          </w:tcPr>
          <w:p w14:paraId="45E08C8A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4753829</w:t>
            </w:r>
          </w:p>
        </w:tc>
        <w:tc>
          <w:tcPr>
            <w:tcW w:w="2297" w:type="dxa"/>
            <w:vAlign w:val="center"/>
          </w:tcPr>
          <w:p w14:paraId="527C6C4A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Latasako </w:t>
            </w:r>
            <w:proofErr w:type="spellStart"/>
            <w:r>
              <w:rPr>
                <w:rFonts w:ascii="Arial" w:hAnsi="Arial"/>
                <w:sz w:val="20"/>
              </w:rPr>
              <w:t>HUAko</w:t>
            </w:r>
            <w:proofErr w:type="spellEnd"/>
            <w:r>
              <w:rPr>
                <w:rFonts w:ascii="Arial" w:hAnsi="Arial"/>
                <w:sz w:val="20"/>
              </w:rPr>
              <w:t xml:space="preserve"> isurketaren ondotiko lehen kontrol-puntua</w:t>
            </w:r>
          </w:p>
        </w:tc>
      </w:tr>
    </w:tbl>
    <w:p w14:paraId="339CCA3E" w14:textId="77777777" w:rsidR="00C85FC5" w:rsidRPr="00C85FC5" w:rsidRDefault="00C85FC5" w:rsidP="004B3DC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16652E6B" w14:textId="77777777" w:rsidR="004B3DCE" w:rsidRPr="004B3DCE" w:rsidRDefault="004B3DCE" w:rsidP="004B3DCE">
      <w:pPr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Tratamendu hori bakarrik aplikatzen da Ultzamako fosfato-mailak handiak izan balitezke, eta, ondorioz, murriztu behar badira; emari apaletako aldietan gertatzen da, diluzioa txikia izanik handitu egiten baita kontzentrazioa. 2024an, tratamendua 2024/09/11tik 2024/11/21era arteko aldian aplikatu da, eta aldi horretan kontrol-puntuen bi laginketa analitiko egin dira: 2024/10/14an eta 2024/11/18an.</w:t>
      </w:r>
    </w:p>
    <w:p w14:paraId="42B27724" w14:textId="77777777" w:rsidR="004B3DCE" w:rsidRPr="004B3DCE" w:rsidRDefault="004B3DCE" w:rsidP="004B3DCE">
      <w:p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C64C3EE" w14:textId="539189BA" w:rsidR="00C85FC5" w:rsidRPr="007278F8" w:rsidRDefault="004B3DCE" w:rsidP="004B3DCE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2025. urteari dagokionez, fosforoa ezabatzeko tratamendua ekainean abiarazi da, eta orduan hasi dira jaisten emari-mailak; horregatik, ez dugu oraindik jarraipenaren gaineko informaziorik.</w:t>
      </w:r>
    </w:p>
    <w:p w14:paraId="703C5189" w14:textId="30DF92AE" w:rsidR="00C85FC5" w:rsidRPr="007278F8" w:rsidRDefault="00C85FC5" w:rsidP="00C85FC5">
      <w:pPr>
        <w:jc w:val="both"/>
        <w:rPr>
          <w:rFonts w:ascii="Arial" w:eastAsia="Arial" w:hAnsi="Arial" w:cs="Arial"/>
          <w:sz w:val="24"/>
          <w:szCs w:val="24"/>
        </w:rPr>
      </w:pPr>
    </w:p>
    <w:p w14:paraId="0C0AEF7C" w14:textId="382DD0DF" w:rsidR="00C85FC5" w:rsidRPr="007278F8" w:rsidRDefault="00C85FC5" w:rsidP="00871F08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2. Departamentuak zer ebaluazio egiten du eutrofizazioa murriztearren ezarritako tratamenduaren eraginkortasunari buruz?</w:t>
      </w:r>
    </w:p>
    <w:p w14:paraId="1EBA5150" w14:textId="016CFC25" w:rsidR="00C85FC5" w:rsidRPr="007278F8" w:rsidRDefault="00C85FC5" w:rsidP="00871F0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AE65EC" w14:textId="014F94AD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2024an tratamendua aplikatzeko aldian eginiko laginketa analitikoak aztertu eta bi kontrol-puntuen datu historikoekin alderatu ondotik, honako ebaluazio hau egiten da: </w:t>
      </w:r>
    </w:p>
    <w:p w14:paraId="0288CECD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724D90" w14:textId="54AC4BD4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Bi kontrol-puntuetan lorturiko fosfatoaren emaitzak hautatu dira, eta bien arteko aldea eskuratu da, ibai zati horretan parametroaren zer-nolako aldaketa egon den jakiteko. Aldaketa </w:t>
      </w:r>
      <w:proofErr w:type="spellStart"/>
      <w:r>
        <w:rPr>
          <w:rFonts w:ascii="Arial" w:hAnsi="Arial"/>
          <w:sz w:val="24"/>
        </w:rPr>
        <w:t>HUAko</w:t>
      </w:r>
      <w:proofErr w:type="spellEnd"/>
      <w:r>
        <w:rPr>
          <w:rFonts w:ascii="Arial" w:hAnsi="Arial"/>
          <w:sz w:val="24"/>
        </w:rPr>
        <w:t xml:space="preserve"> isurketarekin lotuta dago, ibai tarte horretako zuzeneko isurtze-puntu bakarra baita. Fosfatoaren (PO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) parametroa hautatu da, fosforoa batez ere forma horretan baitago uretan disolbaturik, eta Latasako </w:t>
      </w:r>
      <w:proofErr w:type="spellStart"/>
      <w:r>
        <w:rPr>
          <w:rFonts w:ascii="Arial" w:hAnsi="Arial"/>
          <w:sz w:val="24"/>
        </w:rPr>
        <w:t>HUAk</w:t>
      </w:r>
      <w:proofErr w:type="spellEnd"/>
      <w:r>
        <w:rPr>
          <w:rFonts w:ascii="Arial" w:hAnsi="Arial"/>
          <w:sz w:val="24"/>
        </w:rPr>
        <w:t xml:space="preserve"> eginiko fosforo-isurietan izaniko hobekuntzen erakusgarri izan behar da. 1. eranskinean erantzun hauetan erabiliriko datu guztiak erakusten dira.</w:t>
      </w:r>
    </w:p>
    <w:p w14:paraId="1D1664E9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F29EFB8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Datuetatik tratamendua aplikaturiko hilabeteetakoak (iraila, urria eta azaroa) hautatu dira, emaitzetan alborapenik egon ez dadin ibaiaren diluzio-emariaren arabera (urteko garaiaren arabera aldatzen da). Hori horrela, ebaluatu egin da zer aldaketa egon den tratamendua aplikatu aitzineko aldien eta Latasako </w:t>
      </w:r>
      <w:proofErr w:type="spellStart"/>
      <w:r>
        <w:rPr>
          <w:rFonts w:ascii="Arial" w:hAnsi="Arial"/>
          <w:sz w:val="24"/>
        </w:rPr>
        <w:t>HUAn</w:t>
      </w:r>
      <w:proofErr w:type="spellEnd"/>
      <w:r>
        <w:rPr>
          <w:rFonts w:ascii="Arial" w:hAnsi="Arial"/>
          <w:sz w:val="24"/>
        </w:rPr>
        <w:t xml:space="preserve"> 2024an aplikatzeko aldiaren artean. Emaitza hauek lortu ditugu:</w:t>
      </w:r>
    </w:p>
    <w:p w14:paraId="06DE6513" w14:textId="77777777" w:rsidR="00C85FC5" w:rsidRPr="00C85FC5" w:rsidRDefault="00C85FC5" w:rsidP="00C85FC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570"/>
        <w:gridCol w:w="1560"/>
        <w:gridCol w:w="1275"/>
        <w:gridCol w:w="1418"/>
        <w:gridCol w:w="1559"/>
      </w:tblGrid>
      <w:tr w:rsidR="00C85FC5" w:rsidRPr="00C85FC5" w14:paraId="0B6491D3" w14:textId="77777777" w:rsidTr="00C85FC5">
        <w:trPr>
          <w:jc w:val="center"/>
        </w:trPr>
        <w:tc>
          <w:tcPr>
            <w:tcW w:w="1827" w:type="dxa"/>
            <w:vAlign w:val="center"/>
          </w:tcPr>
          <w:p w14:paraId="1CD84DDD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Fosfato-aldeak goiko eta beheko puntuen artean</w:t>
            </w:r>
          </w:p>
        </w:tc>
        <w:tc>
          <w:tcPr>
            <w:tcW w:w="1570" w:type="dxa"/>
            <w:vAlign w:val="center"/>
          </w:tcPr>
          <w:p w14:paraId="312FE776" w14:textId="0A138EF7" w:rsidR="00C85FC5" w:rsidRPr="00C85FC5" w:rsidRDefault="00692C09" w:rsidP="00692C0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2024an tratamendua aplikatu ondotik</w:t>
            </w:r>
          </w:p>
        </w:tc>
        <w:tc>
          <w:tcPr>
            <w:tcW w:w="1560" w:type="dxa"/>
            <w:vAlign w:val="center"/>
          </w:tcPr>
          <w:p w14:paraId="15CF5AFC" w14:textId="5DB526D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2009 – 2023</w:t>
            </w:r>
          </w:p>
          <w:p w14:paraId="4EE2231A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aldia (15 urte)</w:t>
            </w:r>
          </w:p>
        </w:tc>
        <w:tc>
          <w:tcPr>
            <w:tcW w:w="1275" w:type="dxa"/>
            <w:vAlign w:val="center"/>
          </w:tcPr>
          <w:p w14:paraId="54698711" w14:textId="2F2F8306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2019 – 2023</w:t>
            </w:r>
          </w:p>
          <w:p w14:paraId="6F6F8338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aldia (5 urte)</w:t>
            </w:r>
          </w:p>
        </w:tc>
        <w:tc>
          <w:tcPr>
            <w:tcW w:w="1418" w:type="dxa"/>
            <w:vAlign w:val="center"/>
          </w:tcPr>
          <w:p w14:paraId="2409F8B3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2024ko hobekuntza (%) 2009-2023 aldiarekin alderatuta</w:t>
            </w:r>
          </w:p>
        </w:tc>
        <w:tc>
          <w:tcPr>
            <w:tcW w:w="1559" w:type="dxa"/>
            <w:vAlign w:val="center"/>
          </w:tcPr>
          <w:p w14:paraId="2D96C086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2024ko hobekuntza (%) 2019-2023 aldiarekin alderatuta</w:t>
            </w:r>
          </w:p>
        </w:tc>
      </w:tr>
      <w:tr w:rsidR="00C85FC5" w:rsidRPr="00C85FC5" w14:paraId="2166240C" w14:textId="77777777" w:rsidTr="00C85FC5">
        <w:trPr>
          <w:jc w:val="center"/>
        </w:trPr>
        <w:tc>
          <w:tcPr>
            <w:tcW w:w="1827" w:type="dxa"/>
          </w:tcPr>
          <w:p w14:paraId="2C3B0786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Batezbestekoa [PO</w:t>
            </w:r>
            <w:r>
              <w:rPr>
                <w:rFonts w:ascii="Arial" w:hAnsi="Arial"/>
                <w:sz w:val="20"/>
                <w:vertAlign w:val="subscript"/>
              </w:rPr>
              <w:t>4</w:t>
            </w:r>
            <w:r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570" w:type="dxa"/>
          </w:tcPr>
          <w:p w14:paraId="6F9C582C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0,11 mg/l</w:t>
            </w:r>
          </w:p>
        </w:tc>
        <w:tc>
          <w:tcPr>
            <w:tcW w:w="1560" w:type="dxa"/>
          </w:tcPr>
          <w:p w14:paraId="5BEF8E89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0,32 mg/l</w:t>
            </w:r>
          </w:p>
        </w:tc>
        <w:tc>
          <w:tcPr>
            <w:tcW w:w="1275" w:type="dxa"/>
          </w:tcPr>
          <w:p w14:paraId="103C1608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0,20 mg/l</w:t>
            </w:r>
          </w:p>
        </w:tc>
        <w:tc>
          <w:tcPr>
            <w:tcW w:w="1418" w:type="dxa"/>
          </w:tcPr>
          <w:p w14:paraId="6C25F8D6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% 65</w:t>
            </w:r>
          </w:p>
        </w:tc>
        <w:tc>
          <w:tcPr>
            <w:tcW w:w="1559" w:type="dxa"/>
          </w:tcPr>
          <w:p w14:paraId="07C811F9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% 44</w:t>
            </w:r>
          </w:p>
        </w:tc>
      </w:tr>
      <w:tr w:rsidR="00C85FC5" w:rsidRPr="00C85FC5" w14:paraId="7063C33C" w14:textId="77777777" w:rsidTr="00C85FC5">
        <w:trPr>
          <w:jc w:val="center"/>
        </w:trPr>
        <w:tc>
          <w:tcPr>
            <w:tcW w:w="1827" w:type="dxa"/>
          </w:tcPr>
          <w:p w14:paraId="6681A8BD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Gehienekoa [PO</w:t>
            </w:r>
            <w:r>
              <w:rPr>
                <w:rFonts w:ascii="Arial" w:hAnsi="Arial"/>
                <w:sz w:val="20"/>
                <w:vertAlign w:val="subscript"/>
              </w:rPr>
              <w:t>4</w:t>
            </w:r>
            <w:r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570" w:type="dxa"/>
          </w:tcPr>
          <w:p w14:paraId="17334656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0,15 mg/l</w:t>
            </w:r>
          </w:p>
        </w:tc>
        <w:tc>
          <w:tcPr>
            <w:tcW w:w="1560" w:type="dxa"/>
          </w:tcPr>
          <w:p w14:paraId="251E0565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1,70 mg/l</w:t>
            </w:r>
          </w:p>
        </w:tc>
        <w:tc>
          <w:tcPr>
            <w:tcW w:w="1275" w:type="dxa"/>
          </w:tcPr>
          <w:p w14:paraId="0BC1B75B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0,93 mg/l</w:t>
            </w:r>
          </w:p>
        </w:tc>
        <w:tc>
          <w:tcPr>
            <w:tcW w:w="1418" w:type="dxa"/>
          </w:tcPr>
          <w:p w14:paraId="21A3D25C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% 91</w:t>
            </w:r>
          </w:p>
        </w:tc>
        <w:tc>
          <w:tcPr>
            <w:tcW w:w="1559" w:type="dxa"/>
          </w:tcPr>
          <w:p w14:paraId="24C9E505" w14:textId="77777777" w:rsidR="00C85FC5" w:rsidRPr="00C85FC5" w:rsidRDefault="00C85FC5" w:rsidP="00C85F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% 84</w:t>
            </w:r>
          </w:p>
        </w:tc>
      </w:tr>
    </w:tbl>
    <w:p w14:paraId="3E45CD82" w14:textId="77777777" w:rsidR="00C85FC5" w:rsidRPr="00C85FC5" w:rsidRDefault="00C85FC5" w:rsidP="00C85FC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16E9BFAF" w14:textId="4620B286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Hau da, tratamendua aplikatzeko aldian fosfato-gehikuntzaren murriztapen nabarmena gertatu da aztergai izaniko ibai zatian. Murriztapena % 65etik % 44ra artekoa izan da batez beste, aztertutako datu seriearen arabera, eta % 91tik % 84ra arteko murriztapena lortu da, berriz, datu seriearen gehienekoetarako.</w:t>
      </w:r>
    </w:p>
    <w:p w14:paraId="206B4CAE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F697A37" w14:textId="346321CF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Horrenbestez, aitzineko emaitzetan oinarriturik, aplikaturiko tratamenduaren efikaziaren gaineko balorazio positiboa egiten dugu, ahalbidetu baitu Ultzama ibaian fosfato-kontzentrazioa nabarmen murriztea Latasako </w:t>
      </w:r>
      <w:proofErr w:type="spellStart"/>
      <w:r>
        <w:rPr>
          <w:rFonts w:ascii="Arial" w:hAnsi="Arial"/>
          <w:sz w:val="24"/>
        </w:rPr>
        <w:t>HUAtik</w:t>
      </w:r>
      <w:proofErr w:type="spellEnd"/>
      <w:r>
        <w:rPr>
          <w:rFonts w:ascii="Arial" w:hAnsi="Arial"/>
          <w:sz w:val="24"/>
        </w:rPr>
        <w:t xml:space="preserve"> uretan beheiti. Gainera, murriztapen hori aplikatzen da ibaiaren </w:t>
      </w:r>
      <w:proofErr w:type="spellStart"/>
      <w:r>
        <w:rPr>
          <w:rFonts w:ascii="Arial" w:hAnsi="Arial"/>
          <w:sz w:val="24"/>
        </w:rPr>
        <w:t>kalteberatasun</w:t>
      </w:r>
      <w:proofErr w:type="spellEnd"/>
      <w:r>
        <w:rPr>
          <w:rFonts w:ascii="Arial" w:hAnsi="Arial"/>
          <w:sz w:val="24"/>
        </w:rPr>
        <w:t xml:space="preserve"> handieneko unean, agorraldiko emari apalen ondorioz txikiagoa baita ibaiaren disoluzio- eta asimilazio-ahalmena. </w:t>
      </w:r>
    </w:p>
    <w:p w14:paraId="1C826301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11CDABB" w14:textId="0C640820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Tratamendua aplikaturiko aldian </w:t>
      </w:r>
      <w:proofErr w:type="spellStart"/>
      <w:r>
        <w:rPr>
          <w:rFonts w:ascii="Arial" w:hAnsi="Arial"/>
          <w:sz w:val="24"/>
        </w:rPr>
        <w:t>Ziaurrizko</w:t>
      </w:r>
      <w:proofErr w:type="spellEnd"/>
      <w:r>
        <w:rPr>
          <w:rFonts w:ascii="Arial" w:hAnsi="Arial"/>
          <w:sz w:val="24"/>
        </w:rPr>
        <w:t xml:space="preserve"> kontrol-puntuan lorturiko bi laginen fosforo-kontzentrazioa 0,2 mg/l-tik beheitikoa izan da. Hain zuzen ere, muga horri Oso Ona irizten dio 817/2015 Errege Dekretuak, irailaren 11koak, azaleko uren egoeraren jarraipena eta ebaluazioa egiteko irizpideak eta ingurumen-kalitatearen gaineko arauak ezartzen dituenak.</w:t>
      </w:r>
    </w:p>
    <w:p w14:paraId="5B0008B4" w14:textId="77777777" w:rsidR="00C85FC5" w:rsidRPr="007278F8" w:rsidRDefault="00C85FC5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B5ADA40" w14:textId="44C02B7F" w:rsidR="00C85FC5" w:rsidRPr="007278F8" w:rsidRDefault="00C85FC5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Gogora ekar dezagun fosforoa dela, nitrogenoarekin batera, ibaietan eutrofizazioaren eragile nagusia; hau da, ibai-ibilguetan algak ugaritzea eta horrek arriskuan jartzea edateko uraren hornidura, bai eta ekosistemen oreka ere.</w:t>
      </w:r>
    </w:p>
    <w:p w14:paraId="4D11D5EE" w14:textId="6B2667BF" w:rsidR="00871F08" w:rsidRDefault="00871F08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D5175B3" w14:textId="6E95D232" w:rsidR="00692C09" w:rsidRPr="007278F8" w:rsidRDefault="00692C09" w:rsidP="007278F8">
      <w:pPr>
        <w:spacing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3. Hobekuntzarik hauteman al da Ultzama ibaiaren egoera ekologikoan tratamendua hasi ondoren, eta, hala baldin bada, zer parametrok adierazten dute hori?</w:t>
      </w:r>
    </w:p>
    <w:p w14:paraId="2C8E09D7" w14:textId="3C20B659" w:rsidR="00C85FC5" w:rsidRPr="007278F8" w:rsidRDefault="00C85FC5" w:rsidP="007278F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5047B9" w14:textId="050D70E2" w:rsidR="007218C0" w:rsidRPr="007278F8" w:rsidRDefault="007218C0" w:rsidP="007278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Bigarren galderari emaniko erantzunean adierazirikoa berresten dut hemen. </w:t>
      </w:r>
    </w:p>
    <w:p w14:paraId="76874FA9" w14:textId="77777777" w:rsidR="007218C0" w:rsidRDefault="007218C0" w:rsidP="00692C0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lang w:eastAsia="en-US"/>
        </w:rPr>
      </w:pPr>
    </w:p>
    <w:p w14:paraId="6272B6C5" w14:textId="77777777" w:rsidR="007218C0" w:rsidRPr="004A679D" w:rsidRDefault="007218C0" w:rsidP="007218C0">
      <w:pPr>
        <w:autoSpaceDE w:val="0"/>
        <w:autoSpaceDN w:val="0"/>
        <w:adjustRightInd w:val="0"/>
        <w:rPr>
          <w:rFonts w:eastAsiaTheme="minorHAnsi" w:cs="Arial"/>
          <w:b/>
          <w:i/>
          <w:sz w:val="24"/>
          <w:szCs w:val="24"/>
        </w:rPr>
      </w:pPr>
      <w:bookmarkStart w:id="0" w:name="_Hlk207960680"/>
      <w:r>
        <w:rPr>
          <w:b/>
          <w:i/>
          <w:sz w:val="24"/>
        </w:rPr>
        <w:t>1. eranskina: 92203000 eta 92204000 kontrol-puntuetako fosfato-datuak</w:t>
      </w:r>
    </w:p>
    <w:p w14:paraId="0ACA1242" w14:textId="62B882E2" w:rsidR="00692C09" w:rsidRPr="00692C09" w:rsidRDefault="00692C09" w:rsidP="00692C09">
      <w:pPr>
        <w:autoSpaceDE w:val="0"/>
        <w:autoSpaceDN w:val="0"/>
        <w:adjustRightInd w:val="0"/>
        <w:rPr>
          <w:rFonts w:ascii="Arial" w:eastAsiaTheme="minorHAnsi" w:hAnsi="Arial" w:cs="Arial"/>
          <w:b/>
        </w:rPr>
      </w:pPr>
      <w:r w:rsidRPr="00692C09">
        <w:rPr>
          <w:rFonts w:ascii="Arial" w:eastAsiaTheme="minorHAnsi" w:hAnsi="Arial" w:cs="Arial"/>
          <w:b/>
        </w:rPr>
        <w:fldChar w:fldCharType="begin"/>
      </w:r>
      <w:r w:rsidRPr="00692C09">
        <w:rPr>
          <w:rFonts w:ascii="Arial" w:eastAsiaTheme="minorHAnsi" w:hAnsi="Arial" w:cs="Arial"/>
          <w:b/>
        </w:rPr>
        <w:instrText xml:space="preserve"> LINK Excel.Sheet.12 "\\\\centcs01srv05\\g01242134007\\HID Hidrología\\HID16-10002 AT Serv Agua\\2025\\AT Red Hidrografica\\Peticiones de información\\PP Ultzama, tratamiento de NILSA\\DAtos Ultzama.xlsx" "fOSFORO!F11C1:F140C7" \a \f 4 \h  \* MERGEFORMAT </w:instrText>
      </w:r>
      <w:r w:rsidRPr="00692C09">
        <w:rPr>
          <w:rFonts w:ascii="Arial" w:eastAsiaTheme="minorHAnsi" w:hAnsi="Arial" w:cs="Arial"/>
          <w:b/>
        </w:rPr>
        <w:fldChar w:fldCharType="separate"/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474"/>
        <w:gridCol w:w="1579"/>
        <w:gridCol w:w="1276"/>
      </w:tblGrid>
      <w:tr w:rsidR="00692C09" w:rsidRPr="00692C09" w14:paraId="1E04AC16" w14:textId="77777777" w:rsidTr="00692C09">
        <w:trPr>
          <w:trHeight w:val="240"/>
          <w:tblHeader/>
          <w:jc w:val="center"/>
        </w:trPr>
        <w:tc>
          <w:tcPr>
            <w:tcW w:w="1200" w:type="dxa"/>
            <w:shd w:val="clear" w:color="000000" w:fill="FFFFFF"/>
            <w:noWrap/>
            <w:vAlign w:val="center"/>
          </w:tcPr>
          <w:p w14:paraId="052B30B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est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64F9966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560CD6A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92C09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45936C3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laboratorio</w:t>
            </w:r>
            <w:proofErr w:type="spellEnd"/>
          </w:p>
        </w:tc>
        <w:tc>
          <w:tcPr>
            <w:tcW w:w="1579" w:type="dxa"/>
            <w:shd w:val="clear" w:color="000000" w:fill="FFFFFF"/>
            <w:noWrap/>
            <w:vAlign w:val="center"/>
          </w:tcPr>
          <w:p w14:paraId="43ABE9A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n_analisis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5306E4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92C09">
              <w:rPr>
                <w:rFonts w:ascii="Arial" w:hAnsi="Arial" w:cs="Arial"/>
                <w:b/>
                <w:sz w:val="20"/>
              </w:rPr>
              <w:t>PO</w:t>
            </w:r>
            <w:r w:rsidRPr="00692C09">
              <w:rPr>
                <w:rFonts w:ascii="Arial" w:hAnsi="Arial" w:cs="Arial"/>
                <w:b/>
                <w:sz w:val="20"/>
                <w:vertAlign w:val="subscript"/>
              </w:rPr>
              <w:t>4 (mg/l)</w:t>
            </w:r>
          </w:p>
        </w:tc>
      </w:tr>
      <w:tr w:rsidR="00692C09" w:rsidRPr="00692C09" w14:paraId="513E690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</w:tcPr>
          <w:p w14:paraId="344A84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29BFCD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04/02/2009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3E2D7B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14:paraId="71E00CA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</w:tcPr>
          <w:p w14:paraId="3B52D1D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MS1040-09-1148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348F72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0,079</w:t>
            </w:r>
          </w:p>
        </w:tc>
      </w:tr>
      <w:tr w:rsidR="00692C09" w:rsidRPr="00692C09" w14:paraId="069D6FF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505E6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04270F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04/03/2009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F525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AB3252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5A62C8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MS1202-09-1859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080B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0,135</w:t>
            </w:r>
          </w:p>
        </w:tc>
      </w:tr>
      <w:tr w:rsidR="00692C09" w:rsidRPr="00692C09" w14:paraId="6BF6518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0DCC9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21350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29/04/2009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FD12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4B336D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A4B920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MS1503-09-3475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2EBC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0,115</w:t>
            </w:r>
          </w:p>
        </w:tc>
      </w:tr>
      <w:tr w:rsidR="00692C09" w:rsidRPr="00692C09" w14:paraId="71437F0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A1BA6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79A51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27/05/2009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BC0283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5D4C32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E4F162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MS1691-09-4343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1149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0,253</w:t>
            </w:r>
          </w:p>
        </w:tc>
      </w:tr>
      <w:tr w:rsidR="00692C09" w:rsidRPr="00692C09" w14:paraId="481238C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6E31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7946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16/06/2009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A9B7C2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F6C68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B2BD5A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MS1868-09-5349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B05DF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0,16</w:t>
            </w:r>
          </w:p>
        </w:tc>
      </w:tr>
      <w:tr w:rsidR="00692C09" w:rsidRPr="00692C09" w14:paraId="708D128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E18246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F39203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04/08/2009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94C8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FCB62E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89D288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MS2190-09-6995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27C3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0,085</w:t>
            </w:r>
          </w:p>
        </w:tc>
      </w:tr>
      <w:tr w:rsidR="00692C09" w:rsidRPr="00692C09" w14:paraId="565CD32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F0DDD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EAF0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D1825C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26F0D2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9578BC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MS2477-09-8238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3E9ADE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0,082</w:t>
            </w:r>
          </w:p>
        </w:tc>
      </w:tr>
      <w:tr w:rsidR="00692C09" w:rsidRPr="00692C09" w14:paraId="603A2C3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21D969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27491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28/10/2009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22BEB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9F90F5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2CD50C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MS2776-09-9572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9A168B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0,069</w:t>
            </w:r>
          </w:p>
        </w:tc>
      </w:tr>
      <w:tr w:rsidR="00692C09" w:rsidRPr="00692C09" w14:paraId="76497D9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2BE0EC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049738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25/11/2009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E20B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6E72C4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D99F19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MS2955-09-10612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5D4F8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77AB20A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C653B8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2AA03D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03/02/2010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F62E9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B6507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D38E33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1002677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7222B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053D5A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113D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F8186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03/03/2010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FFF87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4EC987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3A305B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1005205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20406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5D9ACB7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3976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8CF4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28/04/2010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88008B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DB07F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7CD13A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1010541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78AD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</w:t>
            </w:r>
          </w:p>
        </w:tc>
      </w:tr>
      <w:tr w:rsidR="00692C09" w:rsidRPr="00692C09" w14:paraId="288ECA4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67C409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C6A8B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25/05/2010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432F5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7D46E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014C06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1013713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266F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9B38B0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8F1BE9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284E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15/06/2010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56EEE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8177B7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7E9625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1016429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6FA90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1CEA4D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7E9EC4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19497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9250C0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4AB37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5D4D1E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1021074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85385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</w:t>
            </w:r>
          </w:p>
        </w:tc>
      </w:tr>
      <w:tr w:rsidR="00692C09" w:rsidRPr="00692C09" w14:paraId="5049447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F969A1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FA2DB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07/09/2010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5B9272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B20094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7113AF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1024191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B1002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5238514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5D4BE6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D997D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27/10/2010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472D8B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4F1222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1B6F53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1030103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2E97B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08688E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593452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DD095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17/11/2010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FC844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36BD22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A697EF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1032183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C38223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</w:t>
            </w:r>
          </w:p>
        </w:tc>
      </w:tr>
      <w:tr w:rsidR="00692C09" w:rsidRPr="00692C09" w14:paraId="473A33A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43FD53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FE3BF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02/02/2011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F35937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5674ED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749602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1102837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FBB4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708F54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DC431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06B6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02/03/2011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39DC5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9E8E9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BD1578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1105483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16B4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0,092</w:t>
            </w:r>
          </w:p>
        </w:tc>
      </w:tr>
      <w:tr w:rsidR="00692C09" w:rsidRPr="00692C09" w14:paraId="12A0F8D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DB7AE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AB591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25/05/2011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A41C6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CE19B9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61ACE5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1114286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6ABB5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0,059</w:t>
            </w:r>
          </w:p>
        </w:tc>
      </w:tr>
      <w:tr w:rsidR="00692C09" w:rsidRPr="00692C09" w14:paraId="55CB5E3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477A8A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8DBFE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15/06/2011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2079AF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8D1E43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72C883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1116681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738BE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7190AEB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EAEF8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F4C03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02/08/2011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87E45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F3F616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D88A02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1121051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75F6F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7F101F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68C3AF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BDDE8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14/09/2011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B0EDCF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4026E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C2256A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1125678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3C62DE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23998FD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3E62A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00745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25/10/2011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13DA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EC02AB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D33DE4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1130533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9E28F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E0E99F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5304DC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9248BE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22/11/2011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A17269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530E96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07770E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1133864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31344A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2D12A7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1351E4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D74E3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01/02/2012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DFF48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B4145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87D23C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1202760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D2389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</w:t>
            </w:r>
          </w:p>
        </w:tc>
      </w:tr>
      <w:tr w:rsidR="00692C09" w:rsidRPr="00692C09" w14:paraId="629635E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578AA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6FC81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15/02/2012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5C28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98B8E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CFAFB4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1204321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864F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0,061</w:t>
            </w:r>
          </w:p>
        </w:tc>
      </w:tr>
      <w:tr w:rsidR="00692C09" w:rsidRPr="00692C09" w14:paraId="782412D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9F7A8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C2C2DB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25/04/2012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E2807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6693D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341A32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1211595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1DBE8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D79EF1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F2ECD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7456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30/05/2012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E38DB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65B0FA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E748F1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1215731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A1AD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D805FE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D65E3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lastRenderedPageBreak/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FE906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25/07/2012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99AD3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3A4621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45469E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1221382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703A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11131E0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0EC8F0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E38563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05/09/2012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2503ED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B86BE2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B3A387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1225379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39548B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</w:t>
            </w:r>
          </w:p>
        </w:tc>
      </w:tr>
      <w:tr w:rsidR="00692C09" w:rsidRPr="00692C09" w14:paraId="38EF6A9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5729C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DB4A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02/10/2012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FC499D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44E821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2E1233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1228584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6210C8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505E6B1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3D80E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2B9A5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30/10/2012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6FEA9E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2C8371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5F64E1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1231932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51E8EF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B4843D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13E82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16F2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08/05/2013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60A1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B27AA5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BBE976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1312523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C4504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1E48707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E5EF0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4CECC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29/05/2013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23F8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EF737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C2E9D2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1315133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4F24E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0,089</w:t>
            </w:r>
          </w:p>
        </w:tc>
      </w:tr>
      <w:tr w:rsidR="00692C09" w:rsidRPr="00692C09" w14:paraId="2A177D8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C0E587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63EC8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22/07/2013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D74B1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C0104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33C762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1320699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8D05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762D4FC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37489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E954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21/08/2013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64250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EE80F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7D79AA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1323540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55586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0,29</w:t>
            </w:r>
          </w:p>
        </w:tc>
      </w:tr>
      <w:tr w:rsidR="00692C09" w:rsidRPr="00692C09" w14:paraId="17AAF0F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35AF9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424C2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11/09/2013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145D93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FAB592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B888AF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1325773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4047A5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289898A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3EB83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D23C00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16/10/2013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F8A784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E35FE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87D272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1330377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4533E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0705F0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258A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83E20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25/11/2013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265E8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A9AD60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112733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1335683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BDB20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6C625E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1FBA44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DB26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11/12/2013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69274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C149EB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E1AB1A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1337352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1ED46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F60FA5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AA86C7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A5562B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20/03/2014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B84E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AE76D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D131BC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1410110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1EA30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7F56742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66FC6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2A63F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02/04/2014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A4ABF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A6010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B81D08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1411891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293EA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1A06F44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B3A9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178AF8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07/05/2014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F235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057FB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E023FE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1416767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5ACE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191D348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2D95EA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8118D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28/05/2014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63D27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8D3A3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8FFA29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1420297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0DDE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</w:t>
            </w:r>
          </w:p>
        </w:tc>
      </w:tr>
      <w:tr w:rsidR="00692C09" w:rsidRPr="00692C09" w14:paraId="6630BEB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07423A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287F7D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23/07/2014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3B9B7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C906F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D1C210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1428273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2C86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</w:t>
            </w:r>
          </w:p>
        </w:tc>
      </w:tr>
      <w:tr w:rsidR="00692C09" w:rsidRPr="00692C09" w14:paraId="3C307A4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711EAC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56945F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10/09/2014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2ACDA1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C3745E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F8256F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1434648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64EE83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0,054</w:t>
            </w:r>
          </w:p>
        </w:tc>
      </w:tr>
      <w:tr w:rsidR="00692C09" w:rsidRPr="00692C09" w14:paraId="583D7EB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AD0A56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1663A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15/10/2014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9E1472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272AC4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4472FB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1441704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39FDCA0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</w:t>
            </w:r>
          </w:p>
        </w:tc>
      </w:tr>
      <w:tr w:rsidR="00692C09" w:rsidRPr="00692C09" w14:paraId="244E754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A3375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33321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12/11/2014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BA2EBA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436B61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1F45D1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1446804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6A3C87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66C5EA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F5A21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585E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30/03/2015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243D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84BBA3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C33CC2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1513171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2B33B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98F995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67919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D6C0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29/04/2015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9617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C15E45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EE6B24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1517612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5331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928BF04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4F9C7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6E902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27/05/2015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9D84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E9978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A65EA4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1522877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DAA64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CB0465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34C72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C927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17/06/2015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EB9E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F39BA1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4A57E6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1526214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EEA1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EF3D38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8874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ADD5E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12/08/2015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77912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08758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E92DA7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1534970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D4209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C2DB54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B07514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C65C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09/09/2015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EE6B5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3C62B5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47925F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1539687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6B300A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BCD13A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0913D9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EF5866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14/10/2015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C32EDF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8E126C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09983A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1546148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C5C4B9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0,063</w:t>
            </w:r>
          </w:p>
        </w:tc>
      </w:tr>
      <w:tr w:rsidR="00692C09" w:rsidRPr="00692C09" w14:paraId="2D927AF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578F80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CCF8A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11/11/2015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0FD0F7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747533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650896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1551690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AB2EF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0,059</w:t>
            </w:r>
          </w:p>
        </w:tc>
      </w:tr>
      <w:tr w:rsidR="00692C09" w:rsidRPr="00692C09" w14:paraId="2A6B6E4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843F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832A4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03/02/2016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DFA615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74A47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AD53D1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1605213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969F5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0,092</w:t>
            </w:r>
          </w:p>
        </w:tc>
      </w:tr>
      <w:tr w:rsidR="00692C09" w:rsidRPr="00692C09" w14:paraId="2A228E0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67156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002C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03/03/2016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B393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3AF8F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76E0A7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1610413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94AF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</w:t>
            </w:r>
          </w:p>
        </w:tc>
      </w:tr>
      <w:tr w:rsidR="00692C09" w:rsidRPr="00692C09" w14:paraId="39EFC59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AAE800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7240D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11/04/2016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12E70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D8E0E9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DD2D5E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1617482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65D6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054B2D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E7C9A6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3D66F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11/05/2016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A41F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E53585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E711EF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1624803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BD619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781D3A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C5EDB8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1854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22/06/2016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664504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67618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615F77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1632399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C3BEF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</w:t>
            </w:r>
          </w:p>
        </w:tc>
      </w:tr>
      <w:tr w:rsidR="00692C09" w:rsidRPr="00692C09" w14:paraId="75778A0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AA2C5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17153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04/08/2016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A4528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1FF5C8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C8DDCE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1639396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6010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0,11</w:t>
            </w:r>
          </w:p>
        </w:tc>
      </w:tr>
      <w:tr w:rsidR="00692C09" w:rsidRPr="00692C09" w14:paraId="5EC64DE4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5F8091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7816E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29/09/2016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B7079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E2B61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870231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1649426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50FEEC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32A8EA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8A70E2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BD6BE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15/11/2016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50F7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29744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25F1D4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1657822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45F280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D64E8C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AFE2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08A90C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04/04/2017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E1E29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BF683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C0E00B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17CA01006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3E34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E5363D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4233B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C6E8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09/05/2017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2D5E5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CDDC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E8F580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17CA01277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3026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39BAF7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2AED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9EAF2E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06/06/2017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74A73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3EA33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909745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17CA01234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C005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0,0779</w:t>
            </w:r>
          </w:p>
        </w:tc>
      </w:tr>
      <w:tr w:rsidR="00692C09" w:rsidRPr="00692C09" w14:paraId="129A034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A7FFF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612768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22/06/2017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58DDF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4777C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1CA4E6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17CA01581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2F9CA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3852F4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7C3BE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E1375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08/08/2017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951B8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4DC2C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C35A00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17CA01356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485F8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0,149</w:t>
            </w:r>
          </w:p>
        </w:tc>
      </w:tr>
      <w:tr w:rsidR="00692C09" w:rsidRPr="00692C09" w14:paraId="2F49684B" w14:textId="77777777" w:rsidTr="00692C09">
        <w:trPr>
          <w:trHeight w:val="27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773BF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E7F37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26/09/2017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19267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AACD1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B8AAFD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17CA02318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6288A5B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E35FAC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E32DBC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026A65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24/10/2017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C8BFF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178FE2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9BC254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17CA02524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31EF8E6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0,0732</w:t>
            </w:r>
          </w:p>
        </w:tc>
      </w:tr>
      <w:tr w:rsidR="00692C09" w:rsidRPr="00692C09" w14:paraId="68A3514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7E362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958651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21/11/2017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F29ED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68F0D8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9063F5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17CA02618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FB9DE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9E19B8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C71EF5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F8326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30/01/2018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B16F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031D8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5910B3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18CA00094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679C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12A4950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18CCA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6F31F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13/03/2018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DD16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B3BA7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305E63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18CA00949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5D84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9EC324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F60FD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CADD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24/04/2018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A6707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35576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E67D46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18CA00188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4C4B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028FD8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515A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D1396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05/06/2018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84EC6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6E2B8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689648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18CA01144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FE3C5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0,723</w:t>
            </w:r>
          </w:p>
        </w:tc>
      </w:tr>
      <w:tr w:rsidR="00692C09" w:rsidRPr="00692C09" w14:paraId="7C28FF3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920D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0ED8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19/07/2018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8CBA9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EE0258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80C75A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18CA00285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0948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0,159</w:t>
            </w:r>
          </w:p>
        </w:tc>
      </w:tr>
      <w:tr w:rsidR="00692C09" w:rsidRPr="00692C09" w14:paraId="2DFAB05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D45B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CBA47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13/08/2018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4D53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E8ECD8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76EFC0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18CA01268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C650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54B89C7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54C147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lastRenderedPageBreak/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B92DE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25/09/2018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5228F8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9E934C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29A0D4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18CA00379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AFD5B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5084F3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9579A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0C4C6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06/11/2018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7F409D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2A2DE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52F1A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18CA01017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4B16CE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0,0598</w:t>
            </w:r>
          </w:p>
        </w:tc>
      </w:tr>
      <w:tr w:rsidR="00692C09" w:rsidRPr="00692C09" w14:paraId="678FD17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D3A20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FCF2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28/03/2019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E8D1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B5932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7DA8D3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19CA00451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6764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1684B8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363AE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221B0C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25/04/2019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87E47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553793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E5E661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19CA00629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7E2B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49C1916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26AD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CF3C9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24/05/2019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85550F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11:33:00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C10E0B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E89880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19CA01013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351DB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0,059</w:t>
            </w:r>
          </w:p>
        </w:tc>
      </w:tr>
      <w:tr w:rsidR="00692C09" w:rsidRPr="00692C09" w14:paraId="503C8AA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F4F9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0C34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04/07/2019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4990B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41A7D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BD13B3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19CA01255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D8E7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6ED923E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9FE1F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AD7F0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08/08/2019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EEFA6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08E02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58B8AA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19CA01448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5451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0,155</w:t>
            </w:r>
          </w:p>
        </w:tc>
      </w:tr>
      <w:tr w:rsidR="00692C09" w:rsidRPr="00692C09" w14:paraId="349C6FEE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B43577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7E74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12/09/2019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B37D79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855A74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8FF06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19CA01742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AA7DB8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0,109</w:t>
            </w:r>
          </w:p>
        </w:tc>
      </w:tr>
      <w:tr w:rsidR="00692C09" w:rsidRPr="00692C09" w14:paraId="6467FA5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07EBA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BE08B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03/10/2019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D605D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4F8398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1C2E5A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19CA02156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CF0FEB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0,444</w:t>
            </w:r>
          </w:p>
        </w:tc>
      </w:tr>
      <w:tr w:rsidR="00692C09" w:rsidRPr="00692C09" w14:paraId="798927E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3FC73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6E3804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11/11/2019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0BBBE3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9:55:00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D7D08D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0C8F72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19CA02279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8BF2F6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0,107</w:t>
            </w:r>
          </w:p>
        </w:tc>
      </w:tr>
      <w:tr w:rsidR="00692C09" w:rsidRPr="00692C09" w14:paraId="680ECF7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CD95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2F99A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28/01/2020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CB0466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88B53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49C6E1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20CA00013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397A1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46A3E6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3967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32B2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10/03/2020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F926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C48490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C25B98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20CA00311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4A534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56531C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E8233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9C119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21/04/2020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C5B4CE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5A1461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70A4E2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20CA01549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64DC5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387929A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342A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434D6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02/06/2020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FE2E3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C3F786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9FAD66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20CA01916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FFA56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</w:t>
            </w:r>
          </w:p>
        </w:tc>
      </w:tr>
      <w:tr w:rsidR="00692C09" w:rsidRPr="00692C09" w14:paraId="00445DE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3EA45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3430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30/07/2020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4761D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82A8A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E8D56E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20CA03864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4AB66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</w:tr>
      <w:tr w:rsidR="00692C09" w:rsidRPr="00692C09" w14:paraId="00641B4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9D2D0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7A1A55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F51B4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96E7A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440C4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20CA05367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63CB11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25950F4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B775E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D6736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20/10/2020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B9494C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E1BD19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C442BA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20CA06663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E4C70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0,0113</w:t>
            </w:r>
          </w:p>
        </w:tc>
      </w:tr>
      <w:tr w:rsidR="00692C09" w:rsidRPr="00692C09" w14:paraId="0BDAD47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2783F8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A2A20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17/11/2020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D27A4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4EF644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EE6D09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20CA07129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17DCC76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0,618</w:t>
            </w:r>
          </w:p>
        </w:tc>
      </w:tr>
      <w:tr w:rsidR="00692C09" w:rsidRPr="00692C09" w14:paraId="411897E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15EA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4DE2AF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14/04/2021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A242E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91EE1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0C9A8E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21CA03093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62671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12D0D76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88FAA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056C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06/05/2021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419B62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6E7FC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F293EF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21CA03193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62BBF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748DAE5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E475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78A8B4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03/06/2021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0D33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A6D406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C4CD43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21CA06297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74F95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07051FB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A66C4B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96148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01/07/2021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F9E23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C0441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B01DA6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21CA06766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23D7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0,0218</w:t>
            </w:r>
          </w:p>
        </w:tc>
      </w:tr>
      <w:tr w:rsidR="00692C09" w:rsidRPr="00692C09" w14:paraId="5EA9C5A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9F9B1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80E47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6E954B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064BF1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40476F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21CA07227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544A0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0,0035</w:t>
            </w:r>
          </w:p>
        </w:tc>
      </w:tr>
      <w:tr w:rsidR="00692C09" w:rsidRPr="00692C09" w14:paraId="2195FB9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0FF42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16524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31/08/2021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85EA2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9ADFE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D8CCF8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21CA08535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0143E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0,00771</w:t>
            </w:r>
          </w:p>
        </w:tc>
      </w:tr>
      <w:tr w:rsidR="00692C09" w:rsidRPr="00692C09" w14:paraId="558F8004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1E266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5867D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05/10/2021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381F9F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C606B4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9FF584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21CA10859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3E9A5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0,00759</w:t>
            </w:r>
          </w:p>
        </w:tc>
      </w:tr>
      <w:tr w:rsidR="00692C09" w:rsidRPr="00692C09" w14:paraId="0D2C079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D2EEA2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BD9A5B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09/11/2021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7B67B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E9D5B5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5C578E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21CA12641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3BC62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3D1F4FA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D2C48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6F2DB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10/02/2022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DA0DD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50DD7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64E316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22CA00600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CABF7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19F2029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3EBDC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04A4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10/03/2022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430A7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A6EA9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3829C3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22CA01962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B0B3E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0,0309</w:t>
            </w:r>
          </w:p>
        </w:tc>
      </w:tr>
      <w:tr w:rsidR="00692C09" w:rsidRPr="00692C09" w14:paraId="6A7C2BBC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5AA07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C9E85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03/05/2022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E4256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7BD6A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3E6B6A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22CA04276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F9494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0169DAF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8A6C56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F0E9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16/06/2022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40533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11:57:13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C5D4A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37CCD5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22CA06511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DD2F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30268E11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5027BE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58AAB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21/07/2022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399B9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11:04:37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7C6AD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F1C8B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22CA06734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52C50D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0,0115</w:t>
            </w:r>
          </w:p>
        </w:tc>
      </w:tr>
      <w:tr w:rsidR="00692C09" w:rsidRPr="00692C09" w14:paraId="5779166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24F7F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F49BE1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B0F09E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12:32:30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AFC5C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E811BF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22CA08848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A1B618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4B8A4E13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B5CC3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0C344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20/10/2022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E19A4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12:40:24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8B61B3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D3F378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22CA10935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2D41ACA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52522D5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3E217F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3BDB87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08/11/2022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059A7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10:56:37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A89707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5ACABB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22CA11999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5C44B1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0,0106</w:t>
            </w:r>
          </w:p>
        </w:tc>
      </w:tr>
      <w:tr w:rsidR="00692C09" w:rsidRPr="00692C09" w14:paraId="42D2669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5A1303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C302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20/02/2023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335BC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C55E3E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615B8C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23CA01207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5DFD7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02D0D4F6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CB5D7C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72437A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20/03/2023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378B2C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86F485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0373FD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23CA02186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2982B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0,0441</w:t>
            </w:r>
          </w:p>
        </w:tc>
      </w:tr>
      <w:tr w:rsidR="00692C09" w:rsidRPr="00692C09" w14:paraId="18CA4F98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08690F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737A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22/05/2023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3D77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11:25:16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311119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0DBF84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23CA04280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D0F81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3AC2C68F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45C32E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0199E5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03/07/2023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DC970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11:28:10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69AF62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1E2C0D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23CA05337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0CBD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0,0108</w:t>
            </w:r>
          </w:p>
        </w:tc>
      </w:tr>
      <w:tr w:rsidR="00692C09" w:rsidRPr="00692C09" w14:paraId="4EFBB17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D4839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6E270F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13AA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10:10:57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57F53B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0BAC3E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23CA07305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FA78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0,132</w:t>
            </w:r>
          </w:p>
        </w:tc>
      </w:tr>
      <w:tr w:rsidR="00692C09" w:rsidRPr="00692C09" w14:paraId="11E210C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D413C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0667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31/08/2023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B776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C48381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99D0FF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23CA08159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7969F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0,0808</w:t>
            </w:r>
          </w:p>
        </w:tc>
      </w:tr>
      <w:tr w:rsidR="00692C09" w:rsidRPr="00692C09" w14:paraId="5BC1AA8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8AA6E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D4C8E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23/10/2023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CFD5A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E77522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2972B1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23CA10159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0C5CB6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0,0857</w:t>
            </w:r>
          </w:p>
        </w:tc>
      </w:tr>
      <w:tr w:rsidR="00692C09" w:rsidRPr="00692C09" w14:paraId="624CDA19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FB7DC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B98C3D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20/11/2023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E9CF7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6DF1DA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88072B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23CA11124</w:t>
            </w:r>
          </w:p>
        </w:tc>
        <w:tc>
          <w:tcPr>
            <w:tcW w:w="1276" w:type="dxa"/>
            <w:shd w:val="clear" w:color="000000" w:fill="D9E1F2"/>
            <w:noWrap/>
            <w:vAlign w:val="center"/>
            <w:hideMark/>
          </w:tcPr>
          <w:p w14:paraId="42BCDB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0,0222</w:t>
            </w:r>
          </w:p>
        </w:tc>
      </w:tr>
      <w:tr w:rsidR="00692C09" w:rsidRPr="00692C09" w14:paraId="501F6D0A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57DF3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1B8E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15/01/2024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3134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11:25:26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B9792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B69EA7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23CA12372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53D50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0,00744</w:t>
            </w:r>
          </w:p>
        </w:tc>
      </w:tr>
      <w:tr w:rsidR="00692C09" w:rsidRPr="00692C09" w14:paraId="14BAF85D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0A7052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27C9D6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12/02/2024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B041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11:22:17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D3827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A40845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24CA00709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22A90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5CB82BA5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D6CF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2E5C7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15/04/2024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3523D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11:15:09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5AD22D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E1F226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24CA02952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7759A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  <w:tr w:rsidR="00692C09" w:rsidRPr="00692C09" w14:paraId="41A0A377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06F45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B954C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20/05/2024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F6013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11:49:48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99EAF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6D8820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24CA05437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009D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0,121</w:t>
            </w:r>
          </w:p>
        </w:tc>
      </w:tr>
      <w:tr w:rsidR="00692C09" w:rsidRPr="00692C09" w14:paraId="4A76D5BB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AABE10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EE57AE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20/06/2024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A7C45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323CC5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F6403A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24CA06717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EDA8F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0,166</w:t>
            </w:r>
          </w:p>
        </w:tc>
      </w:tr>
      <w:tr w:rsidR="00692C09" w:rsidRPr="00692C09" w14:paraId="5E776B70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F238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67DEB2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22/08/2024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B427D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684A2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CF2849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24CA08548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D5E3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0,00912</w:t>
            </w:r>
          </w:p>
        </w:tc>
      </w:tr>
      <w:tr w:rsidR="00692C09" w:rsidRPr="00692C09" w14:paraId="3088313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26618A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070EBA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14/10/2024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5B04F7A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10:55:21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689D23C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9BC2E6"/>
            <w:noWrap/>
            <w:vAlign w:val="center"/>
            <w:hideMark/>
          </w:tcPr>
          <w:p w14:paraId="6F722A8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24CA11665</w:t>
            </w:r>
          </w:p>
        </w:tc>
        <w:tc>
          <w:tcPr>
            <w:tcW w:w="1276" w:type="dxa"/>
            <w:shd w:val="clear" w:color="000000" w:fill="9BC2E6"/>
            <w:noWrap/>
            <w:vAlign w:val="center"/>
            <w:hideMark/>
          </w:tcPr>
          <w:p w14:paraId="09D7A2A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0,0398</w:t>
            </w:r>
          </w:p>
        </w:tc>
      </w:tr>
      <w:tr w:rsidR="00692C09" w:rsidRPr="00692C09" w14:paraId="423F65A2" w14:textId="77777777" w:rsidTr="00692C09">
        <w:trPr>
          <w:trHeight w:val="240"/>
          <w:jc w:val="center"/>
        </w:trPr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73D4120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92203000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29C529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18/11/2024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0BDFB16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11:50:39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1FA5593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9BC2E6"/>
            <w:noWrap/>
            <w:vAlign w:val="center"/>
            <w:hideMark/>
          </w:tcPr>
          <w:p w14:paraId="255B7D0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24CA12787</w:t>
            </w:r>
          </w:p>
        </w:tc>
        <w:tc>
          <w:tcPr>
            <w:tcW w:w="1276" w:type="dxa"/>
            <w:shd w:val="clear" w:color="000000" w:fill="9BC2E6"/>
            <w:noWrap/>
            <w:vAlign w:val="center"/>
            <w:hideMark/>
          </w:tcPr>
          <w:p w14:paraId="41D923C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</w:tr>
    </w:tbl>
    <w:p w14:paraId="152AE2DA" w14:textId="19280A10" w:rsidR="00692C09" w:rsidRDefault="00692C09" w:rsidP="00692C0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692C09">
        <w:rPr>
          <w:rFonts w:ascii="Arial" w:eastAsiaTheme="minorHAnsi" w:hAnsi="Arial" w:cs="Arial"/>
        </w:rPr>
        <w:lastRenderedPageBreak/>
        <w:fldChar w:fldCharType="end"/>
      </w:r>
    </w:p>
    <w:p w14:paraId="3016D9A3" w14:textId="65C41986" w:rsidR="00692C09" w:rsidRPr="00692C09" w:rsidRDefault="00692C09" w:rsidP="00692C0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</w:rPr>
      </w:pPr>
      <w:r>
        <w:rPr>
          <w:rFonts w:ascii="Arial" w:hAnsi="Arial"/>
          <w:i/>
        </w:rPr>
        <w:t xml:space="preserve">Fosfato-datuak 92203000 kontrol-puntuan(Ultzama </w:t>
      </w:r>
      <w:proofErr w:type="spellStart"/>
      <w:r>
        <w:rPr>
          <w:rFonts w:ascii="Arial" w:hAnsi="Arial"/>
          <w:i/>
        </w:rPr>
        <w:t>Lizason</w:t>
      </w:r>
      <w:proofErr w:type="spellEnd"/>
      <w:r>
        <w:rPr>
          <w:rFonts w:ascii="Arial" w:hAnsi="Arial"/>
          <w:i/>
        </w:rPr>
        <w:t xml:space="preserve">), </w:t>
      </w:r>
      <w:proofErr w:type="spellStart"/>
      <w:r>
        <w:rPr>
          <w:rFonts w:ascii="Arial" w:hAnsi="Arial"/>
          <w:i/>
        </w:rPr>
        <w:t>HUAtik</w:t>
      </w:r>
      <w:proofErr w:type="spellEnd"/>
      <w:r>
        <w:rPr>
          <w:rFonts w:ascii="Arial" w:hAnsi="Arial"/>
          <w:i/>
        </w:rPr>
        <w:t xml:space="preserve"> uretan goiti.</w:t>
      </w:r>
    </w:p>
    <w:p w14:paraId="294D875C" w14:textId="43B48E57" w:rsidR="00692C09" w:rsidRPr="00692C09" w:rsidRDefault="00692C09" w:rsidP="00692C0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692C09">
        <w:rPr>
          <w:rFonts w:ascii="Arial" w:eastAsiaTheme="minorHAnsi" w:hAnsi="Arial" w:cs="Arial"/>
        </w:rPr>
        <w:fldChar w:fldCharType="begin"/>
      </w:r>
      <w:r w:rsidRPr="00692C09">
        <w:rPr>
          <w:rFonts w:ascii="Arial" w:eastAsiaTheme="minorHAnsi" w:hAnsi="Arial" w:cs="Arial"/>
        </w:rPr>
        <w:instrText xml:space="preserve"> LINK Excel.Sheet.12 "\\\\centcs01srv05\\g01242134007\\HID Hidrología\\HID16-10002 AT Serv Agua\\2025\\AT Red Hidrografica\\Peticiones de información\\PP Ultzama, tratamiento de NILSA\\DAtos Ultzama.xlsx" "fOSFORO!F1C8:F140C14" \a \f 4 \h  \* MERGEFORMAT </w:instrText>
      </w:r>
      <w:r w:rsidRPr="00692C09">
        <w:rPr>
          <w:rFonts w:ascii="Arial" w:eastAsiaTheme="minorHAnsi" w:hAnsi="Arial" w:cs="Arial"/>
        </w:rPr>
        <w:fldChar w:fldCharType="separate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1451"/>
        <w:gridCol w:w="1554"/>
        <w:gridCol w:w="1396"/>
        <w:gridCol w:w="1396"/>
      </w:tblGrid>
      <w:tr w:rsidR="00692C09" w:rsidRPr="00692C09" w14:paraId="3480B8F9" w14:textId="77777777" w:rsidTr="007218C0">
        <w:trPr>
          <w:trHeight w:val="270"/>
          <w:tblHeader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4E96D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est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FC5A7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fecha</w:t>
            </w:r>
            <w:proofErr w:type="spellEnd"/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285EB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92C09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C5EB7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laboratorio</w:t>
            </w:r>
            <w:proofErr w:type="spellEnd"/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DE635E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n_analisis</w:t>
            </w:r>
            <w:proofErr w:type="spellEnd"/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3AEAF5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92C09">
              <w:rPr>
                <w:rFonts w:ascii="Arial" w:hAnsi="Arial" w:cs="Arial"/>
                <w:b/>
                <w:sz w:val="20"/>
              </w:rPr>
              <w:t>PO</w:t>
            </w:r>
            <w:r w:rsidRPr="00692C09">
              <w:rPr>
                <w:rFonts w:ascii="Arial" w:hAnsi="Arial" w:cs="Arial"/>
                <w:b/>
                <w:sz w:val="20"/>
                <w:vertAlign w:val="subscript"/>
              </w:rPr>
              <w:t>4 (mg/l)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F888C7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Diferencia</w:t>
            </w:r>
            <w:proofErr w:type="spellEnd"/>
            <w:r w:rsidRPr="00692C0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entre</w:t>
            </w:r>
            <w:proofErr w:type="spellEnd"/>
            <w:r w:rsidRPr="00692C0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692C09">
              <w:rPr>
                <w:rFonts w:ascii="Arial" w:hAnsi="Arial" w:cs="Arial"/>
                <w:b/>
                <w:sz w:val="20"/>
              </w:rPr>
              <w:t>puntos</w:t>
            </w:r>
            <w:proofErr w:type="spellEnd"/>
            <w:r w:rsidRPr="00692C09">
              <w:rPr>
                <w:rFonts w:ascii="Arial" w:hAnsi="Arial" w:cs="Arial"/>
                <w:b/>
                <w:sz w:val="20"/>
              </w:rPr>
              <w:t xml:space="preserve"> (mg/l)</w:t>
            </w:r>
          </w:p>
        </w:tc>
      </w:tr>
      <w:tr w:rsidR="00692C09" w:rsidRPr="00692C09" w14:paraId="4047EDE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944EDE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6812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04/02/2009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98F4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E0700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A35CE4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MS1040-09-1149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D3638B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42A27D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0,046</w:t>
            </w:r>
          </w:p>
        </w:tc>
      </w:tr>
      <w:tr w:rsidR="00692C09" w:rsidRPr="00692C09" w14:paraId="3D86873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7F70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FD12A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04/03/2009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0C07B4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3458BD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E126A0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MS1202-09-1860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7B88B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0,161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3857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0,026</w:t>
            </w:r>
          </w:p>
        </w:tc>
      </w:tr>
      <w:tr w:rsidR="00692C09" w:rsidRPr="00692C09" w14:paraId="280F0F2B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CFF218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B50C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29/04/2009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A8E0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ADBAC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EE32B4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MS1503-09-3476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BFF109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2D33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-0,01</w:t>
            </w:r>
          </w:p>
        </w:tc>
      </w:tr>
      <w:tr w:rsidR="00692C09" w:rsidRPr="00692C09" w14:paraId="159BE80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4C5B57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FCF961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27/05/2009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BC92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2528B9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3C152C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MS1691-09-4344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A90937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0,361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766F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0,108</w:t>
            </w:r>
          </w:p>
        </w:tc>
      </w:tr>
      <w:tr w:rsidR="00692C09" w:rsidRPr="00692C09" w14:paraId="2FB73C00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2238D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EAEB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16/06/2009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F55350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DFC48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D8436D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MS1868-09-5350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4393D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2E7551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0,54</w:t>
            </w:r>
          </w:p>
        </w:tc>
      </w:tr>
      <w:tr w:rsidR="00692C09" w:rsidRPr="00692C09" w14:paraId="4345D9A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385A9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B6751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04/08/2009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B6B0D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AC39B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82F38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MS2190-09-6996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695E0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1,19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EE2F1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1,105</w:t>
            </w:r>
          </w:p>
        </w:tc>
      </w:tr>
      <w:tr w:rsidR="00692C09" w:rsidRPr="00692C09" w14:paraId="3F1E0655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9BBF7B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B1C1B9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5AB14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2504A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D455DE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MS2477-09-8239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92FE9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E1F3A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1,316</w:t>
            </w:r>
          </w:p>
        </w:tc>
      </w:tr>
      <w:tr w:rsidR="00692C09" w:rsidRPr="00692C09" w14:paraId="0408B0A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DE5CD6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406098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28/10/2009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6A7D4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F9BEA8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B813B5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MS2776-09-9573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7CF8EC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0,513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0A5CF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0,444</w:t>
            </w:r>
          </w:p>
        </w:tc>
      </w:tr>
      <w:tr w:rsidR="00692C09" w:rsidRPr="00692C09" w14:paraId="4EE70600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6D09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E1DB3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25/11/2009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48A46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7CF046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ADIRONDACK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BE8C04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MS2955-09-10613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B2459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0,259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C896B5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0,209</w:t>
            </w:r>
          </w:p>
        </w:tc>
      </w:tr>
      <w:tr w:rsidR="00692C09" w:rsidRPr="00692C09" w14:paraId="28DE6853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FDE06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A6175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03/02/2010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5DB29D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E216B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38F62D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1002678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ECFE0E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F479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0,028</w:t>
            </w:r>
          </w:p>
        </w:tc>
      </w:tr>
      <w:tr w:rsidR="00692C09" w:rsidRPr="00692C09" w14:paraId="06D68FC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754FA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1977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03/03/2010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60C51A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1A4A5E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47D075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1005206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B8FD44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7CF4D5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0,033</w:t>
            </w:r>
          </w:p>
        </w:tc>
      </w:tr>
      <w:tr w:rsidR="00692C09" w:rsidRPr="00692C09" w14:paraId="2C5FD2D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5737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CF4A6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28/04/2010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9A1A8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F9430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F8D390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1010542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D1F1C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0,262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C351B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0,202</w:t>
            </w:r>
          </w:p>
        </w:tc>
      </w:tr>
      <w:tr w:rsidR="00692C09" w:rsidRPr="00692C09" w14:paraId="375114D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327EE2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DE902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25/05/2010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006E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8DFE2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85BAB9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1013714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D23A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0,141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F13D7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0,091</w:t>
            </w:r>
          </w:p>
        </w:tc>
      </w:tr>
      <w:tr w:rsidR="00692C09" w:rsidRPr="00692C09" w14:paraId="0342B20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C9879F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08B72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15/06/2010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0AC42E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B8F260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DB1D3E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1016430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A1AE8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5F476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0,252</w:t>
            </w:r>
          </w:p>
        </w:tc>
      </w:tr>
      <w:tr w:rsidR="00692C09" w:rsidRPr="00692C09" w14:paraId="2C299D42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B483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819E8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E78E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41F22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6F2883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1021075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15FC67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24CECE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0,722</w:t>
            </w:r>
          </w:p>
        </w:tc>
      </w:tr>
      <w:tr w:rsidR="00692C09" w:rsidRPr="00692C09" w14:paraId="7301E4C6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382B50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868D03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07/09/2010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09EBE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FAB25A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3CF53E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1024192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3D18FA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1,158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9815E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1,108</w:t>
            </w:r>
          </w:p>
        </w:tc>
      </w:tr>
      <w:tr w:rsidR="00692C09" w:rsidRPr="00692C09" w14:paraId="6E5D134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AB267D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947140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27/10/2010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6D71C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7B34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298551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1030104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905B62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0,339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B2A3C6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0,289</w:t>
            </w:r>
          </w:p>
        </w:tc>
      </w:tr>
      <w:tr w:rsidR="00692C09" w:rsidRPr="00692C09" w14:paraId="0800D99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3B8E03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67F310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17/11/2010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89454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5332C7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73E17F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1032184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42947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EA12B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</w:t>
            </w:r>
          </w:p>
        </w:tc>
      </w:tr>
      <w:tr w:rsidR="00692C09" w:rsidRPr="00692C09" w14:paraId="1A2C113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3A7999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BD2B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02/02/2011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3E675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00E8D6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9548A3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1102838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47C8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BD1C98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0,046</w:t>
            </w:r>
          </w:p>
        </w:tc>
      </w:tr>
      <w:tr w:rsidR="00692C09" w:rsidRPr="00692C09" w14:paraId="6C8F3A0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9E0D8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7AC37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02/03/2011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AAC0D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EB4F2E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ED7C9A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1105484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76124C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4CCB6D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-0,042</w:t>
            </w:r>
          </w:p>
        </w:tc>
      </w:tr>
      <w:tr w:rsidR="00692C09" w:rsidRPr="00692C09" w14:paraId="51ADE6D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B3374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5C72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25/05/2011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8B23A5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8756E8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C1E171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1114287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968DC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6ED1E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0,271</w:t>
            </w:r>
          </w:p>
        </w:tc>
      </w:tr>
      <w:tr w:rsidR="00692C09" w:rsidRPr="00692C09" w14:paraId="669144B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77DE0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2448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15/06/2011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0697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E76AB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5F5F77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1116682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822D21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AE38C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</w:t>
            </w:r>
          </w:p>
        </w:tc>
      </w:tr>
      <w:tr w:rsidR="00692C09" w:rsidRPr="00692C09" w14:paraId="072A0CA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E0702B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0105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02/08/2011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2C59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871AAA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BABF8B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1121052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F718BF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212D2B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0,33</w:t>
            </w:r>
          </w:p>
        </w:tc>
      </w:tr>
      <w:tr w:rsidR="00692C09" w:rsidRPr="00692C09" w14:paraId="2CC7F71A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334EE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0B5A55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14/09/2011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395A8F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9:25:00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F7EFC5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5A2964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1125679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96CF0F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1,75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364601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1,7</w:t>
            </w:r>
          </w:p>
        </w:tc>
      </w:tr>
      <w:tr w:rsidR="00692C09" w:rsidRPr="00692C09" w14:paraId="49F4E498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E5F6D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DFD4A0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25/10/2011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90E8DA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E5DB4C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BEC560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1130534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4AC7B4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0,84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801D9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0,79</w:t>
            </w:r>
          </w:p>
        </w:tc>
      </w:tr>
      <w:tr w:rsidR="00692C09" w:rsidRPr="00692C09" w14:paraId="4DAC862B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F267D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87A8E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22/11/2011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766BBE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B43193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82AD80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1133865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EAD58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B238B8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5250B67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EA40E7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6CAD15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01/02/2012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CD5A0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A04C36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3C9D52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1202761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1025D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2C81E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</w:t>
            </w:r>
          </w:p>
        </w:tc>
      </w:tr>
      <w:tr w:rsidR="00692C09" w:rsidRPr="00692C09" w14:paraId="0D216B92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73EF3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ACB3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15/02/2012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3618C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046A10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09B1B3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1204322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6F2E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6044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0,049</w:t>
            </w:r>
          </w:p>
        </w:tc>
      </w:tr>
      <w:tr w:rsidR="00692C09" w:rsidRPr="00692C09" w14:paraId="075A682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628768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575B7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25/04/2012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5C3F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8EF254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976603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1211602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564A7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27396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0,027</w:t>
            </w:r>
          </w:p>
        </w:tc>
      </w:tr>
      <w:tr w:rsidR="00692C09" w:rsidRPr="00692C09" w14:paraId="380EC3B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5AB2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C790F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30/05/2012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B46E03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14C61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D015DD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1215732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878EA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1C906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C80D92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7837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FBBD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25/07/2012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94B04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23B5A3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A01330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1221383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B0F19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4DCB6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0,46</w:t>
            </w:r>
          </w:p>
        </w:tc>
      </w:tr>
      <w:tr w:rsidR="00692C09" w:rsidRPr="00692C09" w14:paraId="44CCEE6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6168EF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A7895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05/09/2012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F0AE5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00D6F8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E7D8DE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1225380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1B99F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0,88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921126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0,75</w:t>
            </w:r>
          </w:p>
        </w:tc>
      </w:tr>
      <w:tr w:rsidR="00692C09" w:rsidRPr="00692C09" w14:paraId="3FC086ED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E313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680468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02/10/2012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1DDA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E468D0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39CA88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1228585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BFAD1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03F84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</w:t>
            </w:r>
          </w:p>
        </w:tc>
      </w:tr>
      <w:tr w:rsidR="00692C09" w:rsidRPr="00692C09" w14:paraId="7604395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80514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5EF791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30/10/2012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F0643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E65AE6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DE085B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1231933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9760D8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0F1C44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</w:t>
            </w:r>
          </w:p>
        </w:tc>
      </w:tr>
      <w:tr w:rsidR="00692C09" w:rsidRPr="00692C09" w14:paraId="545F631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181B5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DCB7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08/05/2013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C6A82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2A7D1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20DFFB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1312524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E1930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75F0C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5FB9924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6A0F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D126F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29/05/2013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CFB9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F11134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D1E828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1315134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837F1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DAF78C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-0,009</w:t>
            </w:r>
          </w:p>
        </w:tc>
      </w:tr>
      <w:tr w:rsidR="00692C09" w:rsidRPr="00692C09" w14:paraId="03598D0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D2DB7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D7918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22/07/2013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F6E3C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78C125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3A797E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1320700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F7B30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406C8F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</w:t>
            </w:r>
          </w:p>
        </w:tc>
      </w:tr>
      <w:tr w:rsidR="00692C09" w:rsidRPr="00692C09" w14:paraId="7310166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83BD0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lastRenderedPageBreak/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F68E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21/08/2013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AB5706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DA50E4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021C03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1323541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9D7D29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7B62E0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</w:t>
            </w:r>
          </w:p>
        </w:tc>
      </w:tr>
      <w:tr w:rsidR="00692C09" w:rsidRPr="00692C09" w14:paraId="58D64FD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B38948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4A61B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11/09/2013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3786EB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E3C04B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F8E076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1325774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6BF88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CE002C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0,14</w:t>
            </w:r>
          </w:p>
        </w:tc>
      </w:tr>
      <w:tr w:rsidR="00692C09" w:rsidRPr="00692C09" w14:paraId="37C5B28B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C218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12C99A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16/10/2013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70F39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E11D60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D4BCFF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1330378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075E3E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5B54F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</w:t>
            </w:r>
          </w:p>
        </w:tc>
      </w:tr>
      <w:tr w:rsidR="00692C09" w:rsidRPr="00692C09" w14:paraId="4E0D58B2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65F4F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797C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25/11/2013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C9D97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4C22D5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852CCD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1335684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B8A49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33E74A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6FC512C3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10897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27599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11/12/2013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494813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02D39B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20C50E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1337353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87F6C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12C96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E60337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66DB2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5F4B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20/03/2014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7E091F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4CA57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074C64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1410111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AE7A24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4879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8E4D477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A2297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1D11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02/04/2014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42690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BC512E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273196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1411892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A398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315DD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9887A64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B7A4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935A40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07/05/2014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E3050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43A40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EF8378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1416768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377C6A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0C07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4AA8EB76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3CC0D5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28B99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28/05/2014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364C0C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B4473D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C1D38B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1420298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815284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EB82D2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-0,028</w:t>
            </w:r>
          </w:p>
        </w:tc>
      </w:tr>
      <w:tr w:rsidR="00692C09" w:rsidRPr="00692C09" w14:paraId="049077C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5DF3D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6087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23/07/2014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3A1D4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281EAF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D20964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1428274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630BA6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66C51F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-0,09</w:t>
            </w:r>
          </w:p>
        </w:tc>
      </w:tr>
      <w:tr w:rsidR="00692C09" w:rsidRPr="00692C09" w14:paraId="36FEF2CF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550A0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12A55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10/09/2014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00E76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5D464F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032E63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1434649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BB6F58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0,32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4F6B1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0,266</w:t>
            </w:r>
          </w:p>
        </w:tc>
      </w:tr>
      <w:tr w:rsidR="00692C09" w:rsidRPr="00692C09" w14:paraId="2DFA23B5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DB5C7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1BA98A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15/10/2014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E7E55B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FAA553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494311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1441705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42C20F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BFA57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0,222</w:t>
            </w:r>
          </w:p>
        </w:tc>
      </w:tr>
      <w:tr w:rsidR="00692C09" w:rsidRPr="00692C09" w14:paraId="03CF342B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038A86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A236F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12/11/2014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224563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70C285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874597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1446805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298E5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E9ACD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0,14</w:t>
            </w:r>
          </w:p>
        </w:tc>
      </w:tr>
      <w:tr w:rsidR="00692C09" w:rsidRPr="00692C09" w14:paraId="671C74A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F10FC3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A86C0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30/03/2015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D4401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4F30E3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B7517A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1513172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618C9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FED21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2EC7E2D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9B52F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FC3C1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29/04/2015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59AF40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90CC6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1FE115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1517613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AEBF77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82822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3AA0AE8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572A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F9DDC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27/05/2015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BE2E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A1A275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863085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1522878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A44017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DF928D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0,046</w:t>
            </w:r>
          </w:p>
        </w:tc>
      </w:tr>
      <w:tr w:rsidR="00692C09" w:rsidRPr="00692C09" w14:paraId="54805743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55270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AC6D5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17/06/2015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905751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69B5D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F70F12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1526215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AE185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8C18E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0,015</w:t>
            </w:r>
          </w:p>
        </w:tc>
      </w:tr>
      <w:tr w:rsidR="00692C09" w:rsidRPr="00692C09" w14:paraId="30CD619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AA0836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ADCD2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12/08/2015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47687D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4732D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076C1E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1534971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FA1D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444DC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0,34</w:t>
            </w:r>
          </w:p>
        </w:tc>
      </w:tr>
      <w:tr w:rsidR="00692C09" w:rsidRPr="00692C09" w14:paraId="20C3DF8E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226A8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27192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09/09/2015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6FD45C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D6B0E9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2F1B267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1539688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F9EC5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91409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0,28</w:t>
            </w:r>
          </w:p>
        </w:tc>
      </w:tr>
      <w:tr w:rsidR="00692C09" w:rsidRPr="00692C09" w14:paraId="4C3E879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641CC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CB108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14/10/2015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E9E6E9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F06250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9C8173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1546149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4C2ED13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0,61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B1C6AE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0,547</w:t>
            </w:r>
          </w:p>
        </w:tc>
      </w:tr>
      <w:tr w:rsidR="00692C09" w:rsidRPr="00692C09" w14:paraId="2521C6CC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5E4C45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4CE33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11/11/2015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4B5BC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B02D19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62F637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1551691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308F09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90237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0,131</w:t>
            </w:r>
          </w:p>
        </w:tc>
      </w:tr>
      <w:tr w:rsidR="00692C09" w:rsidRPr="00692C09" w14:paraId="53A77A67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D4583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C4973E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03/02/2016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8F110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06A0B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04F299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1605214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FBAC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D07146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0,038</w:t>
            </w:r>
          </w:p>
        </w:tc>
      </w:tr>
      <w:tr w:rsidR="00692C09" w:rsidRPr="00692C09" w14:paraId="5F7618C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0FB5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AC57A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03/03/2016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AB1FA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E9DA7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B6E61F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1610414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B21C8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FFE079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</w:t>
            </w:r>
          </w:p>
        </w:tc>
      </w:tr>
      <w:tr w:rsidR="00692C09" w:rsidRPr="00692C09" w14:paraId="601E472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0A24E5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A4E9B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11/04/2016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AA84BC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5701A2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8A977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1617483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86607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D4A229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76A15373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9DBCB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5DFF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11/05/2016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2228E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8880DD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687EED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1624804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7E259A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95B08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</w:t>
            </w:r>
          </w:p>
        </w:tc>
      </w:tr>
      <w:tr w:rsidR="00692C09" w:rsidRPr="00692C09" w14:paraId="697C659B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60B56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EFBF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22/06/2016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8DC39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95E33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53A303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1632400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45763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894DD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0,17</w:t>
            </w:r>
          </w:p>
        </w:tc>
      </w:tr>
      <w:tr w:rsidR="00692C09" w:rsidRPr="00692C09" w14:paraId="7C91AAE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452DB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AF2E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04/08/2016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9601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5C6E0F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9B0E33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1639397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20937A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6A9D65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0,45</w:t>
            </w:r>
          </w:p>
        </w:tc>
      </w:tr>
      <w:tr w:rsidR="00692C09" w:rsidRPr="00692C09" w14:paraId="2D05DDE4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B56B9E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925FC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29/09/2016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144512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4EAF0E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427D72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1649427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775F7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0,72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398EE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0,67</w:t>
            </w:r>
          </w:p>
        </w:tc>
      </w:tr>
      <w:tr w:rsidR="00692C09" w:rsidRPr="00692C09" w14:paraId="0F2E335E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51E2E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F6201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15/11/2016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A395C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592446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CNTA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756FF4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1657823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F8C3B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1C64AB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7031F89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A7556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285F1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04/04/2017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91A7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E46E9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B74785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E3A873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6307E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6C668F0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81B698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ABB5B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09/05/2017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C66C8E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E36323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030476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17CA01278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3057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48CE6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0,142</w:t>
            </w:r>
          </w:p>
        </w:tc>
      </w:tr>
      <w:tr w:rsidR="00692C09" w:rsidRPr="00692C09" w14:paraId="40F87A8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58AF5F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0AAB2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06/06/2017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55716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3ED568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31CB95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17CA01235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FFFA2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0,239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D13F05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0,1611</w:t>
            </w:r>
          </w:p>
        </w:tc>
      </w:tr>
      <w:tr w:rsidR="00692C09" w:rsidRPr="00692C09" w14:paraId="7AF93836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7821C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57E24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22/06/2017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5BC3D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274A88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0714CC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17CA01582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9C631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B9129B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0,502</w:t>
            </w:r>
          </w:p>
        </w:tc>
      </w:tr>
      <w:tr w:rsidR="00692C09" w:rsidRPr="00692C09" w14:paraId="4F9B2804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EE6E0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0110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08/08/2017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ED11A4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6E952E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01D7A1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17CA01357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E0F9C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1,46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2DC119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1,311</w:t>
            </w:r>
          </w:p>
        </w:tc>
      </w:tr>
      <w:tr w:rsidR="00692C09" w:rsidRPr="00692C09" w14:paraId="1ED8434A" w14:textId="77777777" w:rsidTr="00692C09">
        <w:trPr>
          <w:trHeight w:val="27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E5B05B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4F6E2F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26/09/2017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E6D30D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DF844A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86FC27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17CA02319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28447B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0,241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7C0145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0,191</w:t>
            </w:r>
          </w:p>
        </w:tc>
      </w:tr>
      <w:tr w:rsidR="00692C09" w:rsidRPr="00692C09" w14:paraId="5FACC69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99A3C0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FDEA0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24/10/2017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408EB3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5334A9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BC10E2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17CA02525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84971E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0,251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4A2413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0,1778</w:t>
            </w:r>
          </w:p>
        </w:tc>
      </w:tr>
      <w:tr w:rsidR="00692C09" w:rsidRPr="00692C09" w14:paraId="1E1EB0DD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24AEF5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FCB97D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21/11/2017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08D13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F3BE59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7E3FC8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17CA02619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05C31C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BEF15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3F622E1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73D8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3B80B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30/01/2018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AC5BD2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EF7593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227569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18CA00095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A31F28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932729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665E0E6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8F2D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3D17F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13/03/2018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0544E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326BD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9605AA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18CA00950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0832F1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3B3089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0,0234</w:t>
            </w:r>
          </w:p>
        </w:tc>
      </w:tr>
      <w:tr w:rsidR="00692C09" w:rsidRPr="00692C09" w14:paraId="445ED55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5C6F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3E82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24/04/2018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30F49D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C8FB9C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0D6115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18CA00189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F64C4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DBBFE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31A0714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52A65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8E9B7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05/06/2018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EE215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581873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52CC11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18CA01145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0F94C9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0,0826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6FC8C5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-0,6404</w:t>
            </w:r>
          </w:p>
        </w:tc>
      </w:tr>
      <w:tr w:rsidR="00692C09" w:rsidRPr="00692C09" w14:paraId="709DA1D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32730F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18E9B6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19/07/2018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6ED457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8FC2A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12B25E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18CA00286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F5A19A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0,358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E9837B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0,199</w:t>
            </w:r>
          </w:p>
        </w:tc>
      </w:tr>
      <w:tr w:rsidR="00692C09" w:rsidRPr="00692C09" w14:paraId="6170A7C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57CBA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2D29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13/08/2018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8DA2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9E333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41F1D7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18CA01269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8BB4F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0,722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4D95A7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0,672</w:t>
            </w:r>
          </w:p>
        </w:tc>
      </w:tr>
      <w:tr w:rsidR="00692C09" w:rsidRPr="00692C09" w14:paraId="4B7061E5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9E2472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CF86C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25/09/2018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C72F05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7BF8B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F01C25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18CA00380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189B4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AEA594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0,65</w:t>
            </w:r>
          </w:p>
        </w:tc>
      </w:tr>
      <w:tr w:rsidR="00692C09" w:rsidRPr="00692C09" w14:paraId="267727E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1686B4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DE767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06/11/2018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67EC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AE6FC7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5A70A21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18CA01018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E076CE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DE933D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0,1392</w:t>
            </w:r>
          </w:p>
        </w:tc>
      </w:tr>
      <w:tr w:rsidR="00692C09" w:rsidRPr="00692C09" w14:paraId="7785F1B0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442D6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33B64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28/03/2019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87D751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02068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8C0C5E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19CA00452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675019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0,0551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1C9D89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0,0051</w:t>
            </w:r>
          </w:p>
        </w:tc>
      </w:tr>
      <w:tr w:rsidR="00692C09" w:rsidRPr="00692C09" w14:paraId="77E2A7D0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895E3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55BF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25/04/2019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9A671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60745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C5CEAB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19CA00630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A4C9D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E01D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0,051</w:t>
            </w:r>
          </w:p>
        </w:tc>
      </w:tr>
      <w:tr w:rsidR="00692C09" w:rsidRPr="00692C09" w14:paraId="45E228F6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D4CDF0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1420B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21/05/2019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438409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D136D9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D615B8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19CA01014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B004F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FDD50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-0,009</w:t>
            </w:r>
          </w:p>
        </w:tc>
      </w:tr>
      <w:tr w:rsidR="00692C09" w:rsidRPr="00692C09" w14:paraId="5CC45F6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04A40C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lastRenderedPageBreak/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BA4033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04/07/2019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E1BFE3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2F373E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0B1E6B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19CA01256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ECE21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0,277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1AB1EA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0,227</w:t>
            </w:r>
          </w:p>
        </w:tc>
      </w:tr>
      <w:tr w:rsidR="00692C09" w:rsidRPr="00692C09" w14:paraId="034AEB5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8E12F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799DC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08/08/2019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A71A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AA27CB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696733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19CA01449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CDA6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0,721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07CEAD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0,566</w:t>
            </w:r>
          </w:p>
        </w:tc>
      </w:tr>
      <w:tr w:rsidR="00692C09" w:rsidRPr="00692C09" w14:paraId="0A08156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C3428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812D34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12/09/2019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54051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F759FB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E7C9D2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19CA01743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DA49B3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0,949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EE31E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0,84</w:t>
            </w:r>
          </w:p>
        </w:tc>
      </w:tr>
      <w:tr w:rsidR="00692C09" w:rsidRPr="00692C09" w14:paraId="44B1F9E1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32A17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E069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03/10/2019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C29B25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9:40:00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6AC99E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369970B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19CA02157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785D3A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1,37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41495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0,926</w:t>
            </w:r>
          </w:p>
        </w:tc>
      </w:tr>
      <w:tr w:rsidR="00692C09" w:rsidRPr="00692C09" w14:paraId="401F6DDA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ACC0D5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127E1C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11/11/2019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20E35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9:30:00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61D2EB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896FC4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19CA02280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358EDA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5A32D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</w:t>
            </w:r>
          </w:p>
        </w:tc>
      </w:tr>
      <w:tr w:rsidR="00692C09" w:rsidRPr="00692C09" w14:paraId="76F2BEE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0C6202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BCB8D5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28/01/2020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F95BE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469F7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F60016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20CA00014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121B0C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882B5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436ED2B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991BE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3799E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10/03/2020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1924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8D3DE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B8C3D7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20CA00312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E1F4F8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239EE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695807CA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96E72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2EF59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21/04/2020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18FCE8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4F3383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1C02C4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20CA01550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470B1A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25B730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0,0283</w:t>
            </w:r>
          </w:p>
        </w:tc>
      </w:tr>
      <w:tr w:rsidR="00692C09" w:rsidRPr="00692C09" w14:paraId="1C9AF4C4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2FB8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B5E67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02/06/2020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356CE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43BEC1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9DD436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20CA01917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86F11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05AB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0,065</w:t>
            </w:r>
          </w:p>
        </w:tc>
      </w:tr>
      <w:tr w:rsidR="00692C09" w:rsidRPr="00692C09" w14:paraId="5608093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FACBB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08FBB6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30/07/2020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5146F2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F8E8C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706402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20CA03865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5D804A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B37C83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0,262</w:t>
            </w:r>
          </w:p>
        </w:tc>
      </w:tr>
      <w:tr w:rsidR="00692C09" w:rsidRPr="00692C09" w14:paraId="33341FC6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D56884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BB6EAF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360605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35CD14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7AD6862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20CA05368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2E5B12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0CA127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63FAB442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1B3CB0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9803B5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20/10/2020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772094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CDA758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03DBB79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20CA06664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F1F569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0,0109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04938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-0,0004</w:t>
            </w:r>
          </w:p>
        </w:tc>
      </w:tr>
      <w:tr w:rsidR="00692C09" w:rsidRPr="00692C09" w14:paraId="250BEBF5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3E22E4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7154B2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17/11/2020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6F010D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2C22E5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E78A89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20CA07130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5E821F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56BD65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-0,515</w:t>
            </w:r>
          </w:p>
        </w:tc>
      </w:tr>
      <w:tr w:rsidR="00692C09" w:rsidRPr="00692C09" w14:paraId="57866D3B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567C9A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AF051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14/04/2021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A6361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195E36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E41F7D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21CA03094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3CE55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DBD056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0,105</w:t>
            </w:r>
          </w:p>
        </w:tc>
      </w:tr>
      <w:tr w:rsidR="00692C09" w:rsidRPr="00692C09" w14:paraId="4483C1C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B195E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7510DE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06/05/2021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B900E1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079963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383D02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21CA03194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2D5801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0,231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3A10D3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0,224</w:t>
            </w:r>
          </w:p>
        </w:tc>
      </w:tr>
      <w:tr w:rsidR="00692C09" w:rsidRPr="00692C09" w14:paraId="643A7DB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AECDB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176D3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03/06/2021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BC6324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845A7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9902ED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21CA06298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B611E1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CBE5C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0A32C0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2F6F7C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8D77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01/07/2021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2E1EE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965312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A1AA05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21CA06767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A8541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0,327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5386C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0,3052</w:t>
            </w:r>
          </w:p>
        </w:tc>
      </w:tr>
      <w:tr w:rsidR="00692C09" w:rsidRPr="00692C09" w14:paraId="571229B8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DC80A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C4143E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ED744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367AF1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BB5858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21CA07228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DD0B3B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A8BFA6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0,1305</w:t>
            </w:r>
          </w:p>
        </w:tc>
      </w:tr>
      <w:tr w:rsidR="00692C09" w:rsidRPr="00692C09" w14:paraId="5E355DCD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ED74BB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47F829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31/08/2021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AC1CB2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9C3B8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FA4EDD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21CA08536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544CFE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1,37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BE8D4B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1,36229</w:t>
            </w:r>
          </w:p>
        </w:tc>
      </w:tr>
      <w:tr w:rsidR="00692C09" w:rsidRPr="00692C09" w14:paraId="722EC25A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05C5BE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23EDCB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05/10/2021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A59D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13:20:00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CA405C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B7EC5F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21CA10860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97D555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0,551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083EF44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0,54341</w:t>
            </w:r>
          </w:p>
        </w:tc>
      </w:tr>
      <w:tr w:rsidR="00692C09" w:rsidRPr="00692C09" w14:paraId="1636CFCF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6E2E0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BCCE9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09/11/2021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E4F569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4B8EA5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502FA8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21CA12642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E50D3B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DD818A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411E81E7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CEE58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48682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10/02/2022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CF65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A7C4D5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DB055A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22CA00601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0D3C1D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6C00F7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0,0065</w:t>
            </w:r>
          </w:p>
        </w:tc>
      </w:tr>
      <w:tr w:rsidR="00692C09" w:rsidRPr="00692C09" w14:paraId="29DFAA8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A6A58F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CE360E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10/03/2022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A097D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14:19:55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90FFED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45AF8B9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22CA01963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A8BF14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B3480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-0,0239</w:t>
            </w:r>
          </w:p>
        </w:tc>
      </w:tr>
      <w:tr w:rsidR="00692C09" w:rsidRPr="00692C09" w14:paraId="29C9129B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9E09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DE935F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03/05/2022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6C7FA1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D1B7B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880E6C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22CA04277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2151B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D484D4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0,0716</w:t>
            </w:r>
          </w:p>
        </w:tc>
      </w:tr>
      <w:tr w:rsidR="00692C09" w:rsidRPr="00692C09" w14:paraId="08578B94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DB83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44180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16/06/2022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85ADE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12:48:12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106396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6D5B8C1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22CA06512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01D99C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0,355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AA0728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0,348</w:t>
            </w:r>
          </w:p>
        </w:tc>
      </w:tr>
      <w:tr w:rsidR="00692C09" w:rsidRPr="00692C09" w14:paraId="6AA887C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192660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860523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21/07/2022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23FBD2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11:41:00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47AC6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62AE9ACD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22CA06735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F7596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D0B041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-0,0045</w:t>
            </w:r>
          </w:p>
        </w:tc>
      </w:tr>
      <w:tr w:rsidR="00692C09" w:rsidRPr="00692C09" w14:paraId="1A77E61B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E6D913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C68E67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08/09/2022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F5E23E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13:18:10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993D8A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7EBCEB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22CA08849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C6738D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EFBBC6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20CD3CA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4C36B4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57F687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20/10/2022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27B794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13:10:00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8C7172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8CF49E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22CA10936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6352A8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0,0145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50A222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0,0075</w:t>
            </w:r>
          </w:p>
        </w:tc>
      </w:tr>
      <w:tr w:rsidR="00692C09" w:rsidRPr="00692C09" w14:paraId="50221A4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C9C067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8B0E77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08/11/2022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05AD5B6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9:21:35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697A88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6329FCE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22CA12000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CD8991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7C75D96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-0,0036</w:t>
            </w:r>
          </w:p>
        </w:tc>
      </w:tr>
      <w:tr w:rsidR="00692C09" w:rsidRPr="00692C09" w14:paraId="3180F9BC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75742A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9A4DC3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20/02/2023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4A19BE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14:16:06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E79A8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E1F24A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23CA01208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CEC43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4A0A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70E06306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BF96E1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0195E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20/03/2023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6E0196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13:15:00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E3A781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41D68F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23CA02187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4F989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0,0765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9D33F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0,0324</w:t>
            </w:r>
          </w:p>
        </w:tc>
      </w:tr>
      <w:tr w:rsidR="00692C09" w:rsidRPr="00692C09" w14:paraId="51A1EE0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43CF9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37FE22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22/05/2023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C137CE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11:00:07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2AAC2F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C06680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23CA04281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CD2B14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9E718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</w:t>
            </w:r>
          </w:p>
        </w:tc>
      </w:tr>
      <w:tr w:rsidR="00692C09" w:rsidRPr="00692C09" w14:paraId="1D591341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C36A01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A7BE9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03/07/2023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C47577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12:18:10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F40577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78282C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23CA05338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DF7F8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0,174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D2D491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0,1632</w:t>
            </w:r>
          </w:p>
        </w:tc>
      </w:tr>
      <w:tr w:rsidR="00692C09" w:rsidRPr="00692C09" w14:paraId="45508130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D4464A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3D7264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03/08/2023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FE52FB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12:12:09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6644DDC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510BA43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23CA07306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6A8EEF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9E51B2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0,058</w:t>
            </w:r>
          </w:p>
        </w:tc>
      </w:tr>
      <w:tr w:rsidR="00692C09" w:rsidRPr="00692C09" w14:paraId="1247A589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C78E13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46589A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31/08/2023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65D75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11:57:00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A80C9E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09CF6CF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23CA08160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594918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0,281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F9FD8A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0,2002</w:t>
            </w:r>
          </w:p>
        </w:tc>
      </w:tr>
      <w:tr w:rsidR="00692C09" w:rsidRPr="00692C09" w14:paraId="77D3E659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1A63FF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41F03C8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23/10/2023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84F969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6050B62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1369092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23CA10160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3F91EB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0,789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5C0CF30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0,7033</w:t>
            </w:r>
          </w:p>
        </w:tc>
      </w:tr>
      <w:tr w:rsidR="00692C09" w:rsidRPr="00692C09" w14:paraId="414035C3" w14:textId="77777777" w:rsidTr="00692C09">
        <w:trPr>
          <w:trHeight w:val="240"/>
        </w:trPr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1738D4E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7A4B689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20/11/2023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9F96E0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13:05:00</w:t>
            </w:r>
          </w:p>
        </w:tc>
        <w:tc>
          <w:tcPr>
            <w:tcW w:w="1200" w:type="dxa"/>
            <w:shd w:val="clear" w:color="000000" w:fill="D9E1F2"/>
            <w:noWrap/>
            <w:vAlign w:val="center"/>
            <w:hideMark/>
          </w:tcPr>
          <w:p w14:paraId="30FF13D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D9E1F2"/>
            <w:noWrap/>
            <w:vAlign w:val="center"/>
            <w:hideMark/>
          </w:tcPr>
          <w:p w14:paraId="44A88D93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23CA11125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114C06E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0,123</w:t>
            </w:r>
          </w:p>
        </w:tc>
        <w:tc>
          <w:tcPr>
            <w:tcW w:w="1418" w:type="dxa"/>
            <w:shd w:val="clear" w:color="000000" w:fill="D9E1F2"/>
            <w:noWrap/>
            <w:vAlign w:val="center"/>
            <w:hideMark/>
          </w:tcPr>
          <w:p w14:paraId="2CB1EF9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0,1008</w:t>
            </w:r>
          </w:p>
        </w:tc>
      </w:tr>
      <w:tr w:rsidR="00692C09" w:rsidRPr="00692C09" w14:paraId="16D334AF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75B5A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6ABA01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15/01/2024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12A5A8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11:54:06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0E0507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287B3055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23CA12373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8F9FD9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0,0789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81E24B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0,07146</w:t>
            </w:r>
          </w:p>
        </w:tc>
      </w:tr>
      <w:tr w:rsidR="00692C09" w:rsidRPr="00692C09" w14:paraId="4658498E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F98E475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7812FE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12/02/2024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2176A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12:10:02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7679D5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D0D19E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24CA00710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AA6BAC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0,0214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9596A8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0,0144</w:t>
            </w:r>
          </w:p>
        </w:tc>
      </w:tr>
      <w:tr w:rsidR="00692C09" w:rsidRPr="00692C09" w14:paraId="63B0CCFA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40AB33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8AFF2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15/04/2024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46B6CC3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11:41:42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8383666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F8BE4C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24CA02953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D4C51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0,00826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198F3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0,00126</w:t>
            </w:r>
          </w:p>
        </w:tc>
      </w:tr>
      <w:tr w:rsidR="00692C09" w:rsidRPr="00692C09" w14:paraId="37E4E79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0B486D0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8A49F6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20/05/2024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5E83CA9E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12:41:46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1010304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1EDD6E59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24CA05438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FDF01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0,216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93C430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0,095</w:t>
            </w:r>
          </w:p>
        </w:tc>
      </w:tr>
      <w:tr w:rsidR="00692C09" w:rsidRPr="00692C09" w14:paraId="52CF10E5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3951482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940AB6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20/06/2024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70FD332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11:25:00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CA09F6F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791142C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24CA06718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63AF9B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0,318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8B01C1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0,152</w:t>
            </w:r>
          </w:p>
        </w:tc>
      </w:tr>
      <w:tr w:rsidR="00692C09" w:rsidRPr="00692C09" w14:paraId="11C5EB02" w14:textId="77777777" w:rsidTr="00692C09">
        <w:trPr>
          <w:trHeight w:val="240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CC7FB7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4F0772C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22/08/2024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6BCC09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13:00:00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0D9543FA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FFFFFF"/>
            <w:noWrap/>
            <w:vAlign w:val="center"/>
            <w:hideMark/>
          </w:tcPr>
          <w:p w14:paraId="325D8498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24CA08549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B48C97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0,0162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8260B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0,00708</w:t>
            </w:r>
          </w:p>
        </w:tc>
      </w:tr>
      <w:tr w:rsidR="00692C09" w:rsidRPr="00692C09" w14:paraId="1BD48797" w14:textId="77777777" w:rsidTr="00692C09">
        <w:trPr>
          <w:trHeight w:val="240"/>
        </w:trPr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70D575FA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481BF83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14/10/2024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740F6F9C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11:35:55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0F39B500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9BC2E6"/>
            <w:noWrap/>
            <w:vAlign w:val="center"/>
            <w:hideMark/>
          </w:tcPr>
          <w:p w14:paraId="33E18842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24CA11666</w:t>
            </w:r>
          </w:p>
        </w:tc>
        <w:tc>
          <w:tcPr>
            <w:tcW w:w="1418" w:type="dxa"/>
            <w:shd w:val="clear" w:color="000000" w:fill="9BC2E6"/>
            <w:noWrap/>
            <w:vAlign w:val="center"/>
            <w:hideMark/>
          </w:tcPr>
          <w:p w14:paraId="6E351BD9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0,191</w:t>
            </w:r>
          </w:p>
        </w:tc>
        <w:tc>
          <w:tcPr>
            <w:tcW w:w="1418" w:type="dxa"/>
            <w:shd w:val="clear" w:color="000000" w:fill="9BC2E6"/>
            <w:noWrap/>
            <w:vAlign w:val="center"/>
            <w:hideMark/>
          </w:tcPr>
          <w:p w14:paraId="067A45CD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0,1512</w:t>
            </w:r>
          </w:p>
        </w:tc>
      </w:tr>
      <w:tr w:rsidR="00692C09" w:rsidRPr="00692C09" w14:paraId="191FB86A" w14:textId="77777777" w:rsidTr="00692C09">
        <w:trPr>
          <w:trHeight w:val="240"/>
        </w:trPr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43627596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92204000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3345CB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18/11/2024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178F0124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13:00:14</w:t>
            </w:r>
          </w:p>
        </w:tc>
        <w:tc>
          <w:tcPr>
            <w:tcW w:w="1200" w:type="dxa"/>
            <w:shd w:val="clear" w:color="000000" w:fill="9BC2E6"/>
            <w:noWrap/>
            <w:vAlign w:val="center"/>
            <w:hideMark/>
          </w:tcPr>
          <w:p w14:paraId="642B8C7B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LTL</w:t>
            </w:r>
          </w:p>
        </w:tc>
        <w:tc>
          <w:tcPr>
            <w:tcW w:w="1579" w:type="dxa"/>
            <w:shd w:val="clear" w:color="000000" w:fill="9BC2E6"/>
            <w:noWrap/>
            <w:vAlign w:val="center"/>
            <w:hideMark/>
          </w:tcPr>
          <w:p w14:paraId="75B932AE" w14:textId="77777777" w:rsidR="00692C09" w:rsidRPr="00692C09" w:rsidRDefault="00692C09" w:rsidP="00692C09">
            <w:pPr>
              <w:jc w:val="center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24CA12788</w:t>
            </w:r>
          </w:p>
        </w:tc>
        <w:tc>
          <w:tcPr>
            <w:tcW w:w="1418" w:type="dxa"/>
            <w:shd w:val="clear" w:color="000000" w:fill="9BC2E6"/>
            <w:noWrap/>
            <w:vAlign w:val="center"/>
            <w:hideMark/>
          </w:tcPr>
          <w:p w14:paraId="5CDA41E8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0,0835</w:t>
            </w:r>
          </w:p>
        </w:tc>
        <w:tc>
          <w:tcPr>
            <w:tcW w:w="1418" w:type="dxa"/>
            <w:shd w:val="clear" w:color="000000" w:fill="9BC2E6"/>
            <w:noWrap/>
            <w:vAlign w:val="center"/>
            <w:hideMark/>
          </w:tcPr>
          <w:p w14:paraId="3C1F557F" w14:textId="77777777" w:rsidR="00692C09" w:rsidRPr="00692C09" w:rsidRDefault="00692C09" w:rsidP="00692C09">
            <w:pPr>
              <w:jc w:val="right"/>
              <w:rPr>
                <w:rFonts w:ascii="Arial" w:hAnsi="Arial" w:cs="Arial"/>
                <w:sz w:val="20"/>
              </w:rPr>
            </w:pPr>
            <w:r w:rsidRPr="00692C09">
              <w:rPr>
                <w:rFonts w:ascii="Arial" w:hAnsi="Arial" w:cs="Arial"/>
                <w:sz w:val="20"/>
              </w:rPr>
              <w:t>0,0765</w:t>
            </w:r>
          </w:p>
        </w:tc>
      </w:tr>
    </w:tbl>
    <w:p w14:paraId="70F274B9" w14:textId="30002EEB" w:rsidR="00692C09" w:rsidRDefault="00692C09" w:rsidP="00692C0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692C09">
        <w:rPr>
          <w:rFonts w:ascii="Arial" w:eastAsiaTheme="minorHAnsi" w:hAnsi="Arial" w:cs="Arial"/>
        </w:rPr>
        <w:fldChar w:fldCharType="end"/>
      </w:r>
    </w:p>
    <w:p w14:paraId="035D1D99" w14:textId="547F5E0B" w:rsidR="00692C09" w:rsidRPr="00692C09" w:rsidRDefault="00692C09" w:rsidP="00692C0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</w:rPr>
      </w:pPr>
      <w:r>
        <w:rPr>
          <w:rFonts w:ascii="Arial" w:hAnsi="Arial"/>
          <w:i/>
        </w:rPr>
        <w:t xml:space="preserve">Fosfato-datuak 92204000 kontrol-puntuan(Ultzama Ziaurritzen), </w:t>
      </w:r>
      <w:proofErr w:type="spellStart"/>
      <w:r>
        <w:rPr>
          <w:rFonts w:ascii="Arial" w:hAnsi="Arial"/>
          <w:i/>
        </w:rPr>
        <w:t>HUAtik</w:t>
      </w:r>
      <w:proofErr w:type="spellEnd"/>
      <w:r>
        <w:rPr>
          <w:rFonts w:ascii="Arial" w:hAnsi="Arial"/>
          <w:i/>
        </w:rPr>
        <w:t xml:space="preserve"> uretan beheiti.</w:t>
      </w:r>
    </w:p>
    <w:bookmarkEnd w:id="0"/>
    <w:p w14:paraId="19B25FA5" w14:textId="60FCA079" w:rsidR="00692C09" w:rsidRPr="00692C09" w:rsidRDefault="00692C09" w:rsidP="00692C09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2074E295" w14:textId="77777777" w:rsidR="00692C09" w:rsidRPr="007278F8" w:rsidRDefault="00692C09" w:rsidP="007278F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Urdin argiaz ilundurik daude serie historikoa ebaluatzeko hautaturiko laginak (iraila, urria eta azaroa).</w:t>
      </w:r>
    </w:p>
    <w:p w14:paraId="3F252DE5" w14:textId="77777777" w:rsidR="00692C09" w:rsidRPr="007278F8" w:rsidRDefault="00692C09" w:rsidP="007278F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5E73C6" w14:textId="7F64582E" w:rsidR="00692C09" w:rsidRDefault="00692C09" w:rsidP="0076423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sz w:val="24"/>
        </w:rPr>
        <w:t>Urdin ilunaz ilundurik daude tratamendua aplikatzeko aldian lorturiko laginak.</w:t>
      </w:r>
    </w:p>
    <w:p w14:paraId="4797E288" w14:textId="439C4411" w:rsidR="00764236" w:rsidRDefault="00764236" w:rsidP="0076423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C66DA5E" w14:textId="77777777" w:rsidR="00764236" w:rsidRPr="00764236" w:rsidRDefault="00764236" w:rsidP="00764236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215. artikulua betez.</w:t>
      </w:r>
    </w:p>
    <w:p w14:paraId="40D43445" w14:textId="77777777" w:rsidR="00764236" w:rsidRPr="00764236" w:rsidRDefault="00764236" w:rsidP="00764236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</w:p>
    <w:p w14:paraId="7382BBED" w14:textId="77777777" w:rsidR="00A74901" w:rsidRPr="00A74901" w:rsidRDefault="00A74901" w:rsidP="00A74901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2025eko uztailaren 1ean</w:t>
      </w:r>
    </w:p>
    <w:p w14:paraId="415DD2B6" w14:textId="77777777" w:rsidR="00764236" w:rsidRPr="00764236" w:rsidRDefault="00764236" w:rsidP="00764236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76968E8" w14:textId="77777777" w:rsidR="00764236" w:rsidRPr="00764236" w:rsidRDefault="00764236" w:rsidP="00764236">
      <w:pPr>
        <w:spacing w:line="360" w:lineRule="auto"/>
        <w:rPr>
          <w:rFonts w:ascii="Arial" w:hAnsi="Arial" w:cs="Arial"/>
          <w:sz w:val="24"/>
          <w:szCs w:val="24"/>
        </w:rPr>
      </w:pPr>
    </w:p>
    <w:p w14:paraId="31EA6F7D" w14:textId="77777777" w:rsidR="00764236" w:rsidRPr="00764236" w:rsidRDefault="00764236" w:rsidP="00764236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</w:t>
      </w:r>
    </w:p>
    <w:p w14:paraId="09C3D4C5" w14:textId="77777777" w:rsidR="00764236" w:rsidRPr="00764236" w:rsidRDefault="00764236" w:rsidP="00764236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Landa Garapeneko eta Ingurumeneko kontseilaria</w:t>
      </w:r>
    </w:p>
    <w:p w14:paraId="38C6528C" w14:textId="77777777" w:rsidR="00764236" w:rsidRPr="00764236" w:rsidRDefault="00764236" w:rsidP="007642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599B8E" w14:textId="77777777" w:rsidR="00764236" w:rsidRPr="00764236" w:rsidRDefault="00764236" w:rsidP="007642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B15022" w14:textId="77777777" w:rsidR="00764236" w:rsidRPr="00764236" w:rsidRDefault="00764236" w:rsidP="007642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5BEF02" w14:textId="77777777" w:rsidR="00764236" w:rsidRPr="00764236" w:rsidRDefault="00764236" w:rsidP="007642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ED0494" w14:textId="77777777" w:rsidR="00764236" w:rsidRPr="00764236" w:rsidRDefault="00764236" w:rsidP="00764236">
      <w:pPr>
        <w:spacing w:line="36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José María Aierdi Fernández de Barrena</w:t>
      </w:r>
    </w:p>
    <w:p w14:paraId="5CEC215B" w14:textId="77777777" w:rsidR="00764236" w:rsidRPr="00764236" w:rsidRDefault="00764236" w:rsidP="0076423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EDEDED" w:themeColor="accent3" w:themeTint="33"/>
          <w:sz w:val="24"/>
          <w:szCs w:val="24"/>
          <w:lang w:eastAsia="en-US"/>
        </w:rPr>
      </w:pPr>
    </w:p>
    <w:p w14:paraId="4E003C7D" w14:textId="77777777" w:rsidR="00692C09" w:rsidRDefault="00692C09" w:rsidP="00C85FC5">
      <w:pPr>
        <w:jc w:val="both"/>
        <w:rPr>
          <w:rFonts w:ascii="Arial" w:eastAsia="Arial" w:hAnsi="Arial" w:cs="Arial"/>
        </w:rPr>
      </w:pPr>
    </w:p>
    <w:p w14:paraId="2A172957" w14:textId="77777777" w:rsidR="00C85FC5" w:rsidRDefault="00C85FC5" w:rsidP="00C85FC5">
      <w:pPr>
        <w:jc w:val="both"/>
        <w:rPr>
          <w:rFonts w:ascii="Arial" w:eastAsia="Arial" w:hAnsi="Arial" w:cs="Arial"/>
        </w:rPr>
      </w:pPr>
    </w:p>
    <w:p w14:paraId="52D58423" w14:textId="77777777" w:rsidR="00C85FC5" w:rsidRDefault="00C85FC5">
      <w:pPr>
        <w:rPr>
          <w:rFonts w:ascii="Arial" w:eastAsia="Arial" w:hAnsi="Arial" w:cs="Arial"/>
        </w:rPr>
      </w:pPr>
    </w:p>
    <w:sectPr w:rsidR="00C85FC5" w:rsidSect="001517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4B26" w14:textId="77777777" w:rsidR="00531F9B" w:rsidRDefault="00531F9B">
      <w:r>
        <w:separator/>
      </w:r>
    </w:p>
  </w:endnote>
  <w:endnote w:type="continuationSeparator" w:id="0">
    <w:p w14:paraId="05344B28" w14:textId="77777777" w:rsidR="00531F9B" w:rsidRDefault="005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4B1E" w14:textId="77777777" w:rsidR="00531F9B" w:rsidRDefault="00531F9B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05344B1F" w14:textId="77777777" w:rsidR="00531F9B" w:rsidRDefault="00531F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D72" w14:textId="77777777" w:rsidR="0015177D" w:rsidRPr="0015177D" w:rsidRDefault="0015177D" w:rsidP="0015177D">
    <w:pPr>
      <w:pBdr>
        <w:bottom w:val="single" w:sz="12" w:space="1" w:color="auto"/>
      </w:pBdr>
      <w:jc w:val="both"/>
      <w:rPr>
        <w:rFonts w:ascii="Arial" w:eastAsia="Times New Roman" w:hAnsi="Arial" w:cs="Arial"/>
      </w:rPr>
    </w:pPr>
    <w:r>
      <w:rPr>
        <w:rFonts w:ascii="Arial" w:hAnsi="Arial"/>
      </w:rPr>
      <w:t>NAFARROAKO PARLAMENTUKO LEHENDAKARIA</w:t>
    </w:r>
  </w:p>
  <w:p w14:paraId="7A3F4FE4" w14:textId="76988926" w:rsidR="0015177D" w:rsidRPr="0015177D" w:rsidRDefault="0015177D" w:rsidP="0015177D">
    <w:pPr>
      <w:tabs>
        <w:tab w:val="center" w:pos="4252"/>
        <w:tab w:val="right" w:pos="8504"/>
      </w:tabs>
      <w:spacing w:before="120" w:line="360" w:lineRule="auto"/>
      <w:jc w:val="both"/>
      <w:rPr>
        <w:rFonts w:ascii="Arial" w:eastAsia="Times New Roman" w:hAnsi="Arial" w:cs="Arial"/>
        <w:color w:val="auto"/>
      </w:rPr>
    </w:pPr>
    <w:r>
      <w:rPr>
        <w:rFonts w:ascii="Arial" w:hAnsi="Arial"/>
        <w:color w:val="auto"/>
      </w:rPr>
      <w:t>11-25/PES-00237</w:t>
    </w:r>
    <w:r>
      <w:rPr>
        <w:rFonts w:ascii="Arial" w:hAnsi="Arial"/>
        <w:color w:val="auto"/>
      </w:rPr>
      <w:tab/>
    </w:r>
    <w:r>
      <w:rPr>
        <w:rFonts w:ascii="Arial" w:hAnsi="Arial"/>
        <w:color w:val="auto"/>
      </w:rPr>
      <w:tab/>
    </w:r>
    <w:r w:rsidRPr="0015177D">
      <w:rPr>
        <w:rFonts w:ascii="Arial" w:eastAsia="Times New Roman" w:hAnsi="Arial" w:cs="Arial"/>
        <w:color w:val="auto"/>
      </w:rPr>
      <w:fldChar w:fldCharType="begin"/>
    </w:r>
    <w:r w:rsidRPr="0015177D">
      <w:rPr>
        <w:rFonts w:ascii="Arial" w:eastAsia="Times New Roman" w:hAnsi="Arial" w:cs="Arial"/>
        <w:color w:val="auto"/>
      </w:rPr>
      <w:instrText xml:space="preserve"> PAGE </w:instrText>
    </w:r>
    <w:r w:rsidRPr="0015177D">
      <w:rPr>
        <w:rFonts w:ascii="Arial" w:eastAsia="Times New Roman" w:hAnsi="Arial" w:cs="Arial"/>
        <w:color w:val="auto"/>
      </w:rPr>
      <w:fldChar w:fldCharType="separate"/>
    </w:r>
    <w:r w:rsidR="00A74901">
      <w:rPr>
        <w:rFonts w:ascii="Arial" w:eastAsia="Times New Roman" w:hAnsi="Arial" w:cs="Arial"/>
        <w:color w:val="auto"/>
      </w:rPr>
      <w:t>10</w:t>
    </w:r>
    <w:r w:rsidRPr="0015177D">
      <w:rPr>
        <w:rFonts w:ascii="Arial" w:eastAsia="Times New Roman" w:hAnsi="Arial" w:cs="Arial"/>
        <w:color w:val="auto"/>
      </w:rPr>
      <w:fldChar w:fldCharType="end"/>
    </w:r>
    <w:r>
      <w:rPr>
        <w:rFonts w:ascii="Arial" w:hAnsi="Arial"/>
        <w:color w:val="auto"/>
      </w:rPr>
      <w:t>/</w:t>
    </w:r>
    <w:r w:rsidRPr="0015177D">
      <w:rPr>
        <w:rFonts w:ascii="Arial" w:eastAsia="Times New Roman" w:hAnsi="Arial" w:cs="Arial"/>
        <w:color w:val="auto"/>
      </w:rPr>
      <w:fldChar w:fldCharType="begin"/>
    </w:r>
    <w:r w:rsidRPr="0015177D">
      <w:rPr>
        <w:rFonts w:ascii="Arial" w:eastAsia="Times New Roman" w:hAnsi="Arial" w:cs="Arial"/>
        <w:color w:val="auto"/>
      </w:rPr>
      <w:instrText xml:space="preserve"> NUMPAGES </w:instrText>
    </w:r>
    <w:r w:rsidRPr="0015177D">
      <w:rPr>
        <w:rFonts w:ascii="Arial" w:eastAsia="Times New Roman" w:hAnsi="Arial" w:cs="Arial"/>
        <w:color w:val="auto"/>
      </w:rPr>
      <w:fldChar w:fldCharType="separate"/>
    </w:r>
    <w:r w:rsidR="00A74901">
      <w:rPr>
        <w:rFonts w:ascii="Arial" w:eastAsia="Times New Roman" w:hAnsi="Arial" w:cs="Arial"/>
        <w:color w:val="auto"/>
      </w:rPr>
      <w:t>10</w:t>
    </w:r>
    <w:r w:rsidRPr="0015177D">
      <w:rPr>
        <w:rFonts w:ascii="Arial" w:eastAsia="Times New Roman" w:hAnsi="Arial" w:cs="Arial"/>
        <w:color w:val="auto"/>
      </w:rPr>
      <w:fldChar w:fldCharType="end"/>
    </w:r>
  </w:p>
  <w:p w14:paraId="05344B21" w14:textId="77777777" w:rsidR="00531F9B" w:rsidRDefault="00531F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73D1" w14:textId="77777777" w:rsidR="0015177D" w:rsidRPr="0015177D" w:rsidRDefault="0015177D" w:rsidP="0015177D">
    <w:pPr>
      <w:pBdr>
        <w:bottom w:val="single" w:sz="12" w:space="1" w:color="auto"/>
      </w:pBdr>
      <w:jc w:val="both"/>
      <w:rPr>
        <w:rFonts w:ascii="Arial" w:eastAsia="Times New Roman" w:hAnsi="Arial" w:cs="Arial"/>
      </w:rPr>
    </w:pPr>
    <w:r>
      <w:rPr>
        <w:rFonts w:ascii="Arial" w:hAnsi="Arial"/>
      </w:rPr>
      <w:t>NAFARROAKO PARLAMENTUKO LEHENDAKARIA</w:t>
    </w:r>
  </w:p>
  <w:p w14:paraId="542FF95C" w14:textId="72486DB1" w:rsidR="0015177D" w:rsidRPr="0015177D" w:rsidRDefault="0015177D" w:rsidP="0015177D">
    <w:pPr>
      <w:tabs>
        <w:tab w:val="center" w:pos="4252"/>
        <w:tab w:val="right" w:pos="8504"/>
      </w:tabs>
      <w:spacing w:before="120" w:line="360" w:lineRule="auto"/>
      <w:jc w:val="both"/>
      <w:rPr>
        <w:rFonts w:ascii="Arial" w:eastAsia="Times New Roman" w:hAnsi="Arial" w:cs="Arial"/>
        <w:color w:val="auto"/>
      </w:rPr>
    </w:pPr>
    <w:r>
      <w:rPr>
        <w:rFonts w:ascii="Arial" w:hAnsi="Arial"/>
        <w:color w:val="auto"/>
      </w:rPr>
      <w:t>11-25/PES-00237</w:t>
    </w:r>
    <w:r>
      <w:rPr>
        <w:rFonts w:ascii="Arial" w:hAnsi="Arial"/>
        <w:color w:val="auto"/>
      </w:rPr>
      <w:tab/>
    </w:r>
    <w:r>
      <w:rPr>
        <w:rFonts w:ascii="Arial" w:hAnsi="Arial"/>
        <w:color w:val="auto"/>
      </w:rPr>
      <w:tab/>
    </w:r>
    <w:r w:rsidRPr="0015177D">
      <w:rPr>
        <w:rFonts w:ascii="Arial" w:eastAsia="Times New Roman" w:hAnsi="Arial" w:cs="Arial"/>
        <w:color w:val="auto"/>
      </w:rPr>
      <w:fldChar w:fldCharType="begin"/>
    </w:r>
    <w:r w:rsidRPr="0015177D">
      <w:rPr>
        <w:rFonts w:ascii="Arial" w:eastAsia="Times New Roman" w:hAnsi="Arial" w:cs="Arial"/>
        <w:color w:val="auto"/>
      </w:rPr>
      <w:instrText xml:space="preserve"> PAGE </w:instrText>
    </w:r>
    <w:r w:rsidRPr="0015177D">
      <w:rPr>
        <w:rFonts w:ascii="Arial" w:eastAsia="Times New Roman" w:hAnsi="Arial" w:cs="Arial"/>
        <w:color w:val="auto"/>
      </w:rPr>
      <w:fldChar w:fldCharType="separate"/>
    </w:r>
    <w:r w:rsidR="00A74901">
      <w:rPr>
        <w:rFonts w:ascii="Arial" w:eastAsia="Times New Roman" w:hAnsi="Arial" w:cs="Arial"/>
        <w:color w:val="auto"/>
      </w:rPr>
      <w:t>1</w:t>
    </w:r>
    <w:r w:rsidRPr="0015177D">
      <w:rPr>
        <w:rFonts w:ascii="Arial" w:eastAsia="Times New Roman" w:hAnsi="Arial" w:cs="Arial"/>
        <w:color w:val="auto"/>
      </w:rPr>
      <w:fldChar w:fldCharType="end"/>
    </w:r>
    <w:r>
      <w:rPr>
        <w:rFonts w:ascii="Arial" w:hAnsi="Arial"/>
        <w:color w:val="auto"/>
      </w:rPr>
      <w:t>/</w:t>
    </w:r>
    <w:r w:rsidRPr="0015177D">
      <w:rPr>
        <w:rFonts w:ascii="Arial" w:eastAsia="Times New Roman" w:hAnsi="Arial" w:cs="Arial"/>
        <w:color w:val="auto"/>
      </w:rPr>
      <w:fldChar w:fldCharType="begin"/>
    </w:r>
    <w:r w:rsidRPr="0015177D">
      <w:rPr>
        <w:rFonts w:ascii="Arial" w:eastAsia="Times New Roman" w:hAnsi="Arial" w:cs="Arial"/>
        <w:color w:val="auto"/>
      </w:rPr>
      <w:instrText xml:space="preserve"> NUMPAGES </w:instrText>
    </w:r>
    <w:r w:rsidRPr="0015177D">
      <w:rPr>
        <w:rFonts w:ascii="Arial" w:eastAsia="Times New Roman" w:hAnsi="Arial" w:cs="Arial"/>
        <w:color w:val="auto"/>
      </w:rPr>
      <w:fldChar w:fldCharType="separate"/>
    </w:r>
    <w:r w:rsidR="00A74901">
      <w:rPr>
        <w:rFonts w:ascii="Arial" w:eastAsia="Times New Roman" w:hAnsi="Arial" w:cs="Arial"/>
        <w:color w:val="auto"/>
      </w:rPr>
      <w:t>10</w:t>
    </w:r>
    <w:r w:rsidRPr="0015177D">
      <w:rPr>
        <w:rFonts w:ascii="Arial" w:eastAsia="Times New Roman" w:hAnsi="Arial" w:cs="Arial"/>
        <w:color w:val="auto"/>
      </w:rPr>
      <w:fldChar w:fldCharType="end"/>
    </w:r>
  </w:p>
  <w:p w14:paraId="4635AED5" w14:textId="77777777" w:rsidR="00531F9B" w:rsidRDefault="00531F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4B22" w14:textId="77777777" w:rsidR="00531F9B" w:rsidRDefault="00531F9B">
      <w:r>
        <w:separator/>
      </w:r>
    </w:p>
  </w:footnote>
  <w:footnote w:type="continuationSeparator" w:id="0">
    <w:p w14:paraId="05344B24" w14:textId="77777777" w:rsidR="00531F9B" w:rsidRDefault="0053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4B1C" w14:textId="3E8045CC" w:rsidR="00531F9B" w:rsidRDefault="00531F9B">
    <w:pPr>
      <w:ind w:left="-567"/>
    </w:pPr>
  </w:p>
  <w:p w14:paraId="05344B1D" w14:textId="77777777" w:rsidR="00531F9B" w:rsidRDefault="00531F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46D0" w14:textId="267ECF25" w:rsidR="00531F9B" w:rsidRDefault="00531F9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D91E9" wp14:editId="7C5FD564">
          <wp:simplePos x="0" y="0"/>
          <wp:positionH relativeFrom="page">
            <wp:posOffset>-129540</wp:posOffset>
          </wp:positionH>
          <wp:positionV relativeFrom="page">
            <wp:posOffset>11430</wp:posOffset>
          </wp:positionV>
          <wp:extent cx="7541895" cy="1792605"/>
          <wp:effectExtent l="0" t="0" r="0" b="0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A9"/>
    <w:multiLevelType w:val="hybridMultilevel"/>
    <w:tmpl w:val="83A862E4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53C6AD2"/>
    <w:multiLevelType w:val="hybridMultilevel"/>
    <w:tmpl w:val="A4305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7164E"/>
    <w:multiLevelType w:val="hybridMultilevel"/>
    <w:tmpl w:val="73004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49708">
    <w:abstractNumId w:val="0"/>
  </w:num>
  <w:num w:numId="2" w16cid:durableId="156963767">
    <w:abstractNumId w:val="1"/>
  </w:num>
  <w:num w:numId="3" w16cid:durableId="13592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B2"/>
    <w:rsid w:val="0015177D"/>
    <w:rsid w:val="002D77B2"/>
    <w:rsid w:val="004B3DCE"/>
    <w:rsid w:val="00531F9B"/>
    <w:rsid w:val="00692C09"/>
    <w:rsid w:val="007218C0"/>
    <w:rsid w:val="007278F8"/>
    <w:rsid w:val="00764236"/>
    <w:rsid w:val="00837852"/>
    <w:rsid w:val="00871F08"/>
    <w:rsid w:val="00964F0B"/>
    <w:rsid w:val="00A74901"/>
    <w:rsid w:val="00B94A0F"/>
    <w:rsid w:val="00C85FC5"/>
    <w:rsid w:val="00CF2197"/>
    <w:rsid w:val="00EF681F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44B00"/>
  <w15:docId w15:val="{53D5A418-0D5C-4E11-B288-7869A82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2C09"/>
  </w:style>
  <w:style w:type="paragraph" w:styleId="Ttulo1">
    <w:name w:val="heading 1"/>
    <w:basedOn w:val="Normal"/>
    <w:next w:val="Normal"/>
    <w:pPr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Ttulo2">
    <w:name w:val="heading 2"/>
    <w:basedOn w:val="Normal"/>
    <w:next w:val="Normal"/>
    <w:pPr>
      <w:spacing w:before="40" w:line="259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styleId="Ttulo3">
    <w:name w:val="heading 3"/>
    <w:basedOn w:val="Normal"/>
    <w:next w:val="Normal"/>
    <w:pPr>
      <w:spacing w:before="40" w:line="259" w:lineRule="auto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Ttulo4">
    <w:name w:val="heading 4"/>
    <w:basedOn w:val="Normal"/>
    <w:next w:val="Normal"/>
    <w:pPr>
      <w:spacing w:before="40" w:line="259" w:lineRule="auto"/>
      <w:outlineLvl w:val="3"/>
    </w:pPr>
    <w:rPr>
      <w:rFonts w:ascii="Calibri Light" w:eastAsia="Calibri Light" w:hAnsi="Calibri Light" w:cs="Calibri Light"/>
      <w:i/>
      <w:iCs/>
      <w:color w:val="2F5496"/>
    </w:rPr>
  </w:style>
  <w:style w:type="paragraph" w:styleId="Ttulo5">
    <w:name w:val="heading 5"/>
    <w:basedOn w:val="Normal"/>
    <w:next w:val="Normal"/>
    <w:pPr>
      <w:spacing w:before="40" w:line="259" w:lineRule="auto"/>
      <w:outlineLvl w:val="4"/>
    </w:pPr>
    <w:rPr>
      <w:rFonts w:ascii="Calibri Light" w:eastAsia="Calibri Light" w:hAnsi="Calibri Light" w:cs="Calibri Light"/>
      <w:color w:val="2F5496"/>
    </w:rPr>
  </w:style>
  <w:style w:type="paragraph" w:styleId="Ttulo6">
    <w:name w:val="heading 6"/>
    <w:basedOn w:val="Normal"/>
    <w:next w:val="Normal"/>
    <w:pPr>
      <w:spacing w:before="40" w:line="259" w:lineRule="auto"/>
      <w:outlineLvl w:val="5"/>
    </w:pPr>
    <w:rPr>
      <w:rFonts w:ascii="Calibri Light" w:eastAsia="Calibri Light" w:hAnsi="Calibri Light" w:cs="Calibri Light"/>
      <w:color w:val="1F3763"/>
    </w:rPr>
  </w:style>
  <w:style w:type="paragraph" w:styleId="Ttulo7">
    <w:name w:val="heading 7"/>
    <w:basedOn w:val="Normal"/>
    <w:next w:val="Normal"/>
    <w:pPr>
      <w:spacing w:before="40" w:line="259" w:lineRule="auto"/>
      <w:outlineLvl w:val="6"/>
    </w:pPr>
    <w:rPr>
      <w:rFonts w:ascii="Calibri Light" w:eastAsia="Calibri Light" w:hAnsi="Calibri Light"/>
      <w:i/>
      <w:color w:val="1F3763"/>
    </w:rPr>
  </w:style>
  <w:style w:type="paragraph" w:styleId="Ttulo8">
    <w:name w:val="heading 8"/>
    <w:basedOn w:val="Normal"/>
    <w:next w:val="Normal"/>
    <w:pPr>
      <w:spacing w:before="40" w:line="259" w:lineRule="auto"/>
      <w:outlineLvl w:val="7"/>
    </w:pPr>
    <w:rPr>
      <w:rFonts w:ascii="Calibri Light" w:eastAsia="Calibri Light" w:hAnsi="Calibri Light"/>
      <w:color w:val="333333"/>
      <w:sz w:val="21"/>
    </w:rPr>
  </w:style>
  <w:style w:type="paragraph" w:styleId="Ttulo9">
    <w:name w:val="heading 9"/>
    <w:basedOn w:val="Normal"/>
    <w:next w:val="Normal"/>
    <w:pPr>
      <w:spacing w:before="40" w:line="259" w:lineRule="auto"/>
      <w:outlineLvl w:val="8"/>
    </w:pPr>
    <w:rPr>
      <w:rFonts w:ascii="Calibri Light" w:eastAsia="Calibri Light" w:hAnsi="Calibri Light"/>
      <w:i/>
      <w:color w:val="333333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Ttulo2Car">
    <w:name w:val="Título 2 Car"/>
    <w:basedOn w:val="Fuentedeprrafopredeter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Ttulo3Car">
    <w:name w:val="Título 3 Car"/>
    <w:basedOn w:val="Fuentedeprrafopredeter"/>
    <w:rPr>
      <w:rFonts w:ascii="Calibri Light" w:eastAsia="Calibri Light" w:hAnsi="Calibri Light" w:cs="Calibri Light"/>
      <w:color w:val="1F3763"/>
      <w:sz w:val="24"/>
      <w:szCs w:val="24"/>
    </w:rPr>
  </w:style>
  <w:style w:type="character" w:customStyle="1" w:styleId="Ttulo4Car">
    <w:name w:val="Título 4 Car"/>
    <w:basedOn w:val="Fuentedeprrafopredeter"/>
    <w:rPr>
      <w:rFonts w:ascii="Calibri Light" w:eastAsia="Calibri Light" w:hAnsi="Calibri Light" w:cs="Calibri Light"/>
      <w:i/>
      <w:iCs/>
      <w:color w:val="2F5496"/>
    </w:rPr>
  </w:style>
  <w:style w:type="character" w:customStyle="1" w:styleId="Ttulo5Car">
    <w:name w:val="Título 5 Car"/>
    <w:basedOn w:val="Fuentedeprrafopredeter"/>
    <w:rPr>
      <w:rFonts w:ascii="Calibri Light" w:eastAsia="Calibri Light" w:hAnsi="Calibri Light" w:cs="Calibri Light"/>
      <w:color w:val="2F5496"/>
    </w:rPr>
  </w:style>
  <w:style w:type="character" w:customStyle="1" w:styleId="Ttulo6Car">
    <w:name w:val="Título 6 Car"/>
    <w:basedOn w:val="Fuentedeprrafopredeter"/>
    <w:rPr>
      <w:rFonts w:ascii="Calibri Light" w:eastAsia="Calibri Light" w:hAnsi="Calibri Light" w:cs="Calibri Light"/>
      <w:color w:val="1F3763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ind w:left="-851"/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rPr>
      <w:rFonts w:ascii="Arial" w:eastAsia="Arial" w:hAnsi="Arial" w:cs="Arial"/>
    </w:rPr>
  </w:style>
  <w:style w:type="character" w:customStyle="1" w:styleId="PiedepginaCar">
    <w:name w:val="Pie de página Car"/>
    <w:basedOn w:val="Fuentedeprrafopredeter"/>
    <w:rPr>
      <w:rFonts w:ascii="Arial" w:eastAsia="Arial" w:hAnsi="Arial" w:cs="Arial"/>
    </w:rPr>
  </w:style>
  <w:style w:type="table" w:customStyle="1" w:styleId="NormalTableb8cb9770-b349-490b-b3ce-2c91ecce7c93">
    <w:name w:val="Normal Table_b8cb9770-b349-490b-b3ce-2c91ecce7c9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NormalTableb8cb9770-b349-490b-b3ce-2c91ecce7c93"/>
    <w:uiPriority w:val="39"/>
    <w:tblPr/>
  </w:style>
  <w:style w:type="character" w:customStyle="1" w:styleId="Heading7Char">
    <w:name w:val="Heading 7 Char"/>
    <w:basedOn w:val="Fuentedeprrafopredeter"/>
    <w:rPr>
      <w:rFonts w:ascii="Calibri Light" w:eastAsia="Calibri Light" w:hAnsi="Calibri Light"/>
      <w:i/>
      <w:color w:val="1F3763"/>
    </w:rPr>
  </w:style>
  <w:style w:type="character" w:customStyle="1" w:styleId="Heading8Char">
    <w:name w:val="Heading 8 Char"/>
    <w:basedOn w:val="Fuentedeprrafopredeter"/>
    <w:rPr>
      <w:rFonts w:ascii="Calibri Light" w:eastAsia="Calibri Light" w:hAnsi="Calibri Light"/>
      <w:color w:val="333333"/>
      <w:sz w:val="21"/>
    </w:rPr>
  </w:style>
  <w:style w:type="character" w:customStyle="1" w:styleId="Heading9Char">
    <w:name w:val="Heading 9 Char"/>
    <w:basedOn w:val="Fuentedeprrafopredeter"/>
    <w:rPr>
      <w:rFonts w:ascii="Calibri Light" w:eastAsia="Calibri Light" w:hAnsi="Calibri Light"/>
      <w:i/>
      <w:color w:val="333333"/>
      <w:sz w:val="21"/>
    </w:r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paragraph" w:styleId="Textoindependiente">
    <w:name w:val="Body Text"/>
    <w:basedOn w:val="Normal"/>
    <w:pPr>
      <w:spacing w:line="360" w:lineRule="auto"/>
    </w:pPr>
    <w:rPr>
      <w:sz w:val="24"/>
      <w:szCs w:val="20"/>
    </w:rPr>
  </w:style>
  <w:style w:type="paragraph" w:styleId="NormalWeb">
    <w:name w:val="Normal (Web)"/>
    <w:basedOn w:val="Normal"/>
    <w:pPr>
      <w:spacing w:after="240"/>
    </w:pPr>
    <w:rPr>
      <w:rFonts w:ascii="Times New Roman" w:eastAsia="Times New Roman" w:hAnsi="Times New Roman"/>
      <w:sz w:val="24"/>
    </w:rPr>
  </w:style>
  <w:style w:type="paragraph" w:styleId="Mapadeldocumento">
    <w:name w:val="Document Map"/>
    <w:basedOn w:val="Normal"/>
    <w:rPr>
      <w:rFonts w:ascii="Tahoma" w:eastAsia="Tahoma" w:hAnsi="Tahoma" w:cs="Tahoma"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Refdecomentario1">
    <w:name w:val="Ref. de comentario1"/>
    <w:basedOn w:val="Fuentedeprrafopredeter"/>
    <w:rPr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rFonts w:ascii="Arial" w:eastAsia="Arial" w:hAnsi="Arial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character" w:customStyle="1" w:styleId="AsuntodelcomentarioCar">
    <w:name w:val="Asunto del comentario Car"/>
    <w:basedOn w:val="Fuentedeprrafopredeter"/>
    <w:rPr>
      <w:rFonts w:ascii="Arial" w:eastAsia="Arial" w:hAnsi="Arial"/>
      <w:b/>
      <w:bCs/>
    </w:rPr>
  </w:style>
  <w:style w:type="character" w:customStyle="1" w:styleId="Heading1Char">
    <w:name w:val="Heading 1 Char"/>
    <w:basedOn w:val="Fuentedeprrafopredeter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Fuentedeprrafopredeter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Fuentedeprrafopredeter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Fuentedeprrafopredeter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Fuentedeprrafopredeter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Fuentedeprrafopredeter"/>
    <w:rPr>
      <w:rFonts w:ascii="Calibri Light" w:eastAsia="Calibri Light" w:hAnsi="Calibri Light"/>
      <w:color w:val="1F3763"/>
    </w:rPr>
  </w:style>
  <w:style w:type="paragraph" w:customStyle="1" w:styleId="Resolucion">
    <w:name w:val="Resolucion"/>
    <w:basedOn w:val="Normal"/>
    <w:pPr>
      <w:tabs>
        <w:tab w:val="left" w:pos="720"/>
        <w:tab w:val="center" w:pos="3888"/>
      </w:tabs>
      <w:spacing w:after="240" w:line="360" w:lineRule="auto"/>
      <w:ind w:firstLine="709"/>
      <w:jc w:val="both"/>
    </w:pPr>
    <w:rPr>
      <w:rFonts w:ascii="Arial" w:eastAsia="Arial" w:hAnsi="Arial" w:cs="Arial"/>
      <w:color w:val="auto"/>
      <w:lang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92C09"/>
    <w:rPr>
      <w:color w:val="954F72"/>
      <w:u w:val="single"/>
    </w:rPr>
  </w:style>
  <w:style w:type="paragraph" w:customStyle="1" w:styleId="msonormal0">
    <w:name w:val="msonormal"/>
    <w:basedOn w:val="Normal"/>
    <w:rsid w:val="00692C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692C0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6">
    <w:name w:val="xl66"/>
    <w:basedOn w:val="Normal"/>
    <w:rsid w:val="00692C0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7">
    <w:name w:val="xl67"/>
    <w:basedOn w:val="Normal"/>
    <w:rsid w:val="00692C0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8">
    <w:name w:val="xl68"/>
    <w:basedOn w:val="Normal"/>
    <w:rsid w:val="00692C09"/>
    <w:pP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9">
    <w:name w:val="xl69"/>
    <w:basedOn w:val="Normal"/>
    <w:rsid w:val="00692C09"/>
    <w:pP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"/>
    <w:rsid w:val="00692C09"/>
    <w:pP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"/>
    <w:rsid w:val="00692C09"/>
    <w:pPr>
      <w:shd w:val="clear" w:color="000000" w:fill="9BC2E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"/>
    <w:rsid w:val="00692C09"/>
    <w:pPr>
      <w:shd w:val="clear" w:color="000000" w:fill="9BC2E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"/>
    <w:rsid w:val="00692C09"/>
    <w:pPr>
      <w:shd w:val="clear" w:color="000000" w:fill="9BC2E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varra.es/home_es/Temas/Medio+Ambiente/Agua/Documentacion/Memorias/RedFisicoQuimica.ht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2552</Words>
  <Characters>17815</Characters>
  <Application>Microsoft Office Word</Application>
  <DocSecurity>0</DocSecurity>
  <Lines>2969</Lines>
  <Paragraphs>2545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Lizarbe Martínez, M Ascensión (Departamento DRyMA)</dc:creator>
  <cp:lastModifiedBy>Martin Cestao, Nerea</cp:lastModifiedBy>
  <cp:revision>9</cp:revision>
  <dcterms:created xsi:type="dcterms:W3CDTF">2025-06-27T09:00:00Z</dcterms:created>
  <dcterms:modified xsi:type="dcterms:W3CDTF">2025-09-05T08:52:00Z</dcterms:modified>
</cp:coreProperties>
</file>