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208D" w14:textId="66B830E6" w:rsidR="00E25FDE" w:rsidRPr="00E25FDE" w:rsidRDefault="00E25FDE" w:rsidP="00E25FDE">
      <w:pPr>
        <w:jc w:val="both"/>
      </w:pPr>
      <w:r w:rsidRPr="00E25FDE">
        <w:t xml:space="preserve">El </w:t>
      </w:r>
      <w:proofErr w:type="gramStart"/>
      <w:r w:rsidRPr="00E25FDE">
        <w:t>Consejero</w:t>
      </w:r>
      <w:proofErr w:type="gramEnd"/>
      <w:r w:rsidRPr="00E25FDE">
        <w:t xml:space="preserve"> de Salud del Gobierno de Navarra, en relación con la pregunta</w:t>
      </w:r>
      <w:r>
        <w:t xml:space="preserve"> </w:t>
      </w:r>
      <w:r w:rsidRPr="00E25FDE">
        <w:t>para su contestación por escrito formulada por el Parlamentario Foral Ilmo. Sr.</w:t>
      </w:r>
      <w:r>
        <w:t xml:space="preserve"> </w:t>
      </w:r>
      <w:r w:rsidRPr="00E25FDE">
        <w:t>D. Txomin González Martínez, adscrito al Grupo Parlamentario EH Bildu</w:t>
      </w:r>
      <w:r>
        <w:t xml:space="preserve"> </w:t>
      </w:r>
      <w:r w:rsidRPr="00E25FDE">
        <w:t>Nafarroa, sobre la renovación en el año 2023 del contrato de prestación de</w:t>
      </w:r>
      <w:r>
        <w:t xml:space="preserve"> </w:t>
      </w:r>
      <w:r w:rsidRPr="00E25FDE">
        <w:t>atención sanitaria con Clínica Universidad de Navarra (11-25/PES-00244)</w:t>
      </w:r>
      <w:r>
        <w:t xml:space="preserve"> </w:t>
      </w:r>
      <w:r w:rsidRPr="00E25FDE">
        <w:t>informa lo siguiente:</w:t>
      </w:r>
    </w:p>
    <w:p w14:paraId="796ECA3A" w14:textId="4370133A" w:rsidR="00E25FDE" w:rsidRPr="00E25FDE" w:rsidRDefault="00E25FDE" w:rsidP="00E25FDE">
      <w:pPr>
        <w:jc w:val="both"/>
      </w:pPr>
      <w:r w:rsidRPr="00E25FDE">
        <w:t>El Departamento de Salud renovó en el año 2023 el contrato de prestación de</w:t>
      </w:r>
      <w:r>
        <w:t xml:space="preserve"> </w:t>
      </w:r>
      <w:r w:rsidRPr="00E25FDE">
        <w:t>atención sanitaria con la Clínica Universidad de Navarra, relativo a la</w:t>
      </w:r>
      <w:r>
        <w:t xml:space="preserve"> </w:t>
      </w:r>
      <w:r w:rsidRPr="00E25FDE">
        <w:t>hospitalización, consultas externas, exploraciones diagnósticas, tratamientos</w:t>
      </w:r>
      <w:r>
        <w:t xml:space="preserve"> </w:t>
      </w:r>
      <w:r w:rsidRPr="00E25FDE">
        <w:t>especiales, procesos quirúrgicos y trasplantes, con duración hasta el año 2028.</w:t>
      </w:r>
    </w:p>
    <w:p w14:paraId="2A511632" w14:textId="77777777" w:rsidR="00E25FDE" w:rsidRPr="00E25FDE" w:rsidRDefault="00E25FDE" w:rsidP="00E25FDE">
      <w:pPr>
        <w:jc w:val="both"/>
      </w:pPr>
      <w:r w:rsidRPr="00E25FDE">
        <w:t>A este respecto, este parlamentario realiza las siguientes preguntas escritas:</w:t>
      </w:r>
    </w:p>
    <w:p w14:paraId="701FA4B7" w14:textId="1B7E5815" w:rsidR="00E25FDE" w:rsidRPr="00E25FDE" w:rsidRDefault="00E25FDE" w:rsidP="00E25FDE">
      <w:pPr>
        <w:jc w:val="both"/>
        <w:rPr>
          <w:b/>
          <w:bCs/>
        </w:rPr>
      </w:pPr>
      <w:r w:rsidRPr="00E25FDE">
        <w:rPr>
          <w:b/>
          <w:bCs/>
        </w:rPr>
        <w:t>¿Cuántas personas han sido derivadas, en el año 2023 y en el año 2024,</w:t>
      </w:r>
      <w:r>
        <w:rPr>
          <w:b/>
          <w:bCs/>
        </w:rPr>
        <w:t xml:space="preserve"> </w:t>
      </w:r>
      <w:r w:rsidRPr="00E25FDE">
        <w:rPr>
          <w:b/>
          <w:bCs/>
        </w:rPr>
        <w:t>a la Clínica Universidad de Navarra para realizarles trasplantes renales,</w:t>
      </w:r>
      <w:r>
        <w:rPr>
          <w:b/>
          <w:bCs/>
        </w:rPr>
        <w:t xml:space="preserve"> </w:t>
      </w:r>
      <w:r w:rsidRPr="00E25FDE">
        <w:rPr>
          <w:b/>
          <w:bCs/>
        </w:rPr>
        <w:t>detallado por año y por el grado de severidad de cada una de las</w:t>
      </w:r>
      <w:r>
        <w:rPr>
          <w:b/>
          <w:bCs/>
        </w:rPr>
        <w:t xml:space="preserve"> </w:t>
      </w:r>
      <w:r w:rsidRPr="00E25FDE">
        <w:rPr>
          <w:b/>
          <w:bCs/>
        </w:rPr>
        <w:t>personas derivadas?</w:t>
      </w:r>
    </w:p>
    <w:p w14:paraId="738826C7" w14:textId="3EE5BB4F" w:rsidR="00E25FDE" w:rsidRPr="00E25FDE" w:rsidRDefault="00E25FDE" w:rsidP="00E25FDE">
      <w:pPr>
        <w:jc w:val="both"/>
      </w:pPr>
      <w:r w:rsidRPr="00E25FDE">
        <w:t>Según análisis sobre la documentación disponible en el Servicio de Gestión de</w:t>
      </w:r>
      <w:r>
        <w:t xml:space="preserve"> </w:t>
      </w:r>
      <w:r w:rsidRPr="00E25FDE">
        <w:t>Prestaciones y Conciertos, en relación con las derivaciones y facturación de la</w:t>
      </w:r>
      <w:r>
        <w:t xml:space="preserve"> </w:t>
      </w:r>
      <w:r w:rsidRPr="00E25FDE">
        <w:t>Clínica Universidad de Navarra, y en este particular, en relación con los</w:t>
      </w:r>
      <w:r>
        <w:t xml:space="preserve"> </w:t>
      </w:r>
      <w:r w:rsidRPr="00E25FDE">
        <w:t>trasplantes renales referidos al año 2023 y 2024, se informa que:</w:t>
      </w:r>
    </w:p>
    <w:p w14:paraId="07D4D5FE" w14:textId="75C122E7" w:rsidR="00E25FDE" w:rsidRPr="00E25FDE" w:rsidRDefault="00E25FDE" w:rsidP="00E25FDE">
      <w:pPr>
        <w:jc w:val="both"/>
      </w:pPr>
      <w:r w:rsidRPr="00E25FDE">
        <w:t>Durante los años 2023 y 2024, se han derivado 52 y 46 pacientes</w:t>
      </w:r>
      <w:r>
        <w:t xml:space="preserve"> </w:t>
      </w:r>
      <w:r w:rsidRPr="00E25FDE">
        <w:t>respectivamente, para valoración de inclusión de lista de espera de trasplante</w:t>
      </w:r>
      <w:r>
        <w:t xml:space="preserve"> </w:t>
      </w:r>
      <w:r w:rsidRPr="00E25FDE">
        <w:t>renal, con el resultado de 43 y 57 trasplantes renales realizados</w:t>
      </w:r>
      <w:r>
        <w:t xml:space="preserve"> </w:t>
      </w:r>
      <w:r w:rsidRPr="00E25FDE">
        <w:t>respectivamente.</w:t>
      </w:r>
    </w:p>
    <w:p w14:paraId="4ABA54AC" w14:textId="63297B03" w:rsidR="00E25FDE" w:rsidRPr="00E25FDE" w:rsidRDefault="00E25FDE" w:rsidP="00E25FDE">
      <w:pPr>
        <w:jc w:val="both"/>
      </w:pPr>
      <w:r w:rsidRPr="00E25FDE">
        <w:t>Respecto a la pregunta sobre el “grado de severidad”, consultado con el</w:t>
      </w:r>
      <w:r>
        <w:t xml:space="preserve"> </w:t>
      </w:r>
      <w:r w:rsidRPr="00E25FDE">
        <w:t>Servicio de Nefrología del Hospital Universitario de Navarra, confirma que</w:t>
      </w:r>
      <w:r>
        <w:t xml:space="preserve"> </w:t>
      </w:r>
      <w:r w:rsidRPr="00E25FDE">
        <w:t xml:space="preserve">todos los pacientes remitidos para valoración de trasplante </w:t>
      </w:r>
      <w:r w:rsidR="00D766AB" w:rsidRPr="00E25FDE">
        <w:t>renal</w:t>
      </w:r>
      <w:r w:rsidRPr="00E25FDE">
        <w:t xml:space="preserve"> estarían</w:t>
      </w:r>
      <w:r>
        <w:t xml:space="preserve"> </w:t>
      </w:r>
      <w:r w:rsidRPr="00E25FDE">
        <w:t>incluidos en el grupo G5.</w:t>
      </w:r>
    </w:p>
    <w:p w14:paraId="1D004C84" w14:textId="1D373A3D" w:rsidR="00E25FDE" w:rsidRPr="00E25FDE" w:rsidRDefault="00E25FDE" w:rsidP="00E25FDE">
      <w:pPr>
        <w:jc w:val="both"/>
      </w:pPr>
      <w:r w:rsidRPr="00E25FDE">
        <w:t>Es cuanto informo en cumplimiento de lo dispuesto en el artículo 215 del</w:t>
      </w:r>
      <w:r>
        <w:t xml:space="preserve"> </w:t>
      </w:r>
      <w:r w:rsidRPr="00E25FDE">
        <w:t>Reglamento del Parlamento de Navarra.</w:t>
      </w:r>
    </w:p>
    <w:p w14:paraId="2F84212C" w14:textId="77777777" w:rsidR="00E25FDE" w:rsidRPr="00E25FDE" w:rsidRDefault="00E25FDE" w:rsidP="00E25FDE">
      <w:pPr>
        <w:jc w:val="both"/>
      </w:pPr>
      <w:r w:rsidRPr="00E25FDE">
        <w:t>Pamplona-</w:t>
      </w:r>
      <w:proofErr w:type="spellStart"/>
      <w:r w:rsidRPr="00E25FDE">
        <w:t>Iruñea</w:t>
      </w:r>
      <w:proofErr w:type="spellEnd"/>
      <w:r w:rsidRPr="00E25FDE">
        <w:t>, 24 de junio de 2025</w:t>
      </w:r>
    </w:p>
    <w:p w14:paraId="49E9964D" w14:textId="31EC9F58" w:rsidR="00E25FDE" w:rsidRPr="001827D9" w:rsidRDefault="00E25FDE" w:rsidP="00E25FDE">
      <w:pPr>
        <w:jc w:val="both"/>
      </w:pPr>
      <w:r w:rsidRPr="00E25FDE">
        <w:t xml:space="preserve">El </w:t>
      </w:r>
      <w:proofErr w:type="gramStart"/>
      <w:r w:rsidRPr="00E25FDE">
        <w:t>Consejero</w:t>
      </w:r>
      <w:proofErr w:type="gramEnd"/>
      <w:r w:rsidRPr="00E25FDE">
        <w:t xml:space="preserve"> de Salud</w:t>
      </w:r>
      <w:r>
        <w:t xml:space="preserve">: </w:t>
      </w:r>
      <w:r w:rsidRPr="00E25FDE">
        <w:t xml:space="preserve">Fernando Domínguez </w:t>
      </w:r>
      <w:proofErr w:type="spellStart"/>
      <w:r w:rsidRPr="00E25FDE">
        <w:t>Cunchillos</w:t>
      </w:r>
      <w:proofErr w:type="spellEnd"/>
    </w:p>
    <w:sectPr w:rsidR="00E25FDE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72A83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D766AB"/>
    <w:rsid w:val="00E25FDE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15</cp:revision>
  <dcterms:created xsi:type="dcterms:W3CDTF">2025-06-17T06:41:00Z</dcterms:created>
  <dcterms:modified xsi:type="dcterms:W3CDTF">2025-07-04T07:42:00Z</dcterms:modified>
</cp:coreProperties>
</file>