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2F4C" w14:textId="54DAB540" w:rsidR="00C3455A" w:rsidRDefault="00C3455A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25MOC-154</w:t>
      </w:r>
    </w:p>
    <w:p w14:paraId="3CEF0727" w14:textId="4D0C7B40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Carlos Guzmán Pérez, parlamentario del Grupo Parlamentario Contigo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Navarra–Zurekin Nafarroa, al amparo de lo establecido en el Reglamento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 xml:space="preserve">de la Cámara, presenta la siguiente </w:t>
      </w:r>
      <w:r w:rsidRPr="008D6553">
        <w:rPr>
          <w:rFonts w:cstheme="minorHAnsi"/>
          <w:b/>
          <w:bCs/>
          <w:lang w:bidi="he-IL"/>
        </w:rPr>
        <w:t xml:space="preserve">moción </w:t>
      </w:r>
      <w:r w:rsidRPr="008D6553">
        <w:rPr>
          <w:rFonts w:cstheme="minorHAnsi"/>
          <w:lang w:bidi="he-IL"/>
        </w:rPr>
        <w:t>para que sea debatida en el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b/>
          <w:bCs/>
          <w:lang w:bidi="he-IL"/>
        </w:rPr>
        <w:t xml:space="preserve">Pleno </w:t>
      </w:r>
      <w:r w:rsidRPr="008D6553">
        <w:rPr>
          <w:rFonts w:cstheme="minorHAnsi"/>
          <w:lang w:bidi="he-IL"/>
        </w:rPr>
        <w:t>de este Parlamento:</w:t>
      </w:r>
    </w:p>
    <w:p w14:paraId="3ED67603" w14:textId="612CE341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Solicitamos que el seguimiento del estado de cumplimiento de esta moción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se realice en la Comisión de Derechos Sociales, Economía Social y Empleo.</w:t>
      </w:r>
    </w:p>
    <w:p w14:paraId="447A2FCD" w14:textId="487D11AC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lang w:bidi="he-IL"/>
        </w:rPr>
      </w:pPr>
      <w:r w:rsidRPr="008D6553">
        <w:rPr>
          <w:rFonts w:cstheme="minorHAnsi"/>
          <w:b/>
          <w:bCs/>
          <w:lang w:bidi="he-IL"/>
        </w:rPr>
        <w:t>Exposición de motivos</w:t>
      </w:r>
    </w:p>
    <w:p w14:paraId="77BA5834" w14:textId="2180D844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Los Servicios Sociales de Base de Navarra desempeñan una labor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fundamental para garantizar la igualdad de oportunidades y de objetivos 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conjunto de la ciudadanía de nuestra comunidad. Sus trabajadoras y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trabajadores son una pieza clave para garantizar el correcto funcionamiento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de estos servicios en torno a los que se estructura el sistema de cuidados.</w:t>
      </w:r>
    </w:p>
    <w:p w14:paraId="6DC4E2C7" w14:textId="016D66E4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Los Servicios Sociales de Base constituyen la unidad básica del Sistema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Público de Servicios Sociales, son su puerta de acceso y el nivel más próximo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a la ciudadanía. Tienen como funciones principales detectar, analizar y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diagnosticar las situaciones de necesidad; atender y dar primera respuesta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a las personas que presenten demandas; facilitar el acceso a las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prestaciones y ejecutar programas; valorar y realizar un diagnóstico social 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socioeducativo; ofrecer apoyo y acompañamiento social continuado;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realizar actuaciones preventivas, de promoción y sensibilización social;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gestionar prestaciones de emergencia social y de la cartera de servicios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sociales; y promociona</w:t>
      </w:r>
      <w:r w:rsidR="0014500A">
        <w:rPr>
          <w:rFonts w:cstheme="minorHAnsi"/>
          <w:lang w:bidi="he-IL"/>
        </w:rPr>
        <w:t>r</w:t>
      </w:r>
      <w:r w:rsidRPr="008D6553">
        <w:rPr>
          <w:rFonts w:cstheme="minorHAnsi"/>
          <w:lang w:bidi="he-IL"/>
        </w:rPr>
        <w:t xml:space="preserve"> el voluntariado y la ayuda mutua.</w:t>
      </w:r>
    </w:p>
    <w:p w14:paraId="0B0E7C1B" w14:textId="0AB5EF7A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La titularidad de los Servicios Sociales de Base corresponde a las entidades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locales, si bien son cofinanciados por el Gobierno de Navarra. Por lo tanto,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es obligación de ambas administraciones, foral y local, velar por la calidad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asistencial que reciben los y las usuarias, así como por la calidad del empleo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que se genera en estos servicios.</w:t>
      </w:r>
    </w:p>
    <w:p w14:paraId="3753F17C" w14:textId="4E5CDDAD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El empleo que se genera en estos Servicios Sociales de Base, sobre todo en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los perfiles profesionales de menor nivel (Trabajador Familiar-Nivel D y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Trabajador Familiar–Nivel E), son empleos muy feminizados, muy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envejecidos y con un alto índice de parcialidad.</w:t>
      </w:r>
    </w:p>
    <w:p w14:paraId="717D49FD" w14:textId="2FA188ED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El Decreto Foral 48/2020, de 15 de julio, por el que se regulan los programas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básicos y el sistema de financiación de los Servicios Sociales de Base, en su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artículo 13, recoge cu</w:t>
      </w:r>
      <w:r>
        <w:rPr>
          <w:rFonts w:cstheme="minorHAnsi"/>
          <w:lang w:bidi="he-IL"/>
        </w:rPr>
        <w:t>á</w:t>
      </w:r>
      <w:r w:rsidRPr="008D6553">
        <w:rPr>
          <w:rFonts w:cstheme="minorHAnsi"/>
          <w:lang w:bidi="he-IL"/>
        </w:rPr>
        <w:t>l debe ser la composición del equipo profesional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básico para cada entidad local titular de un servicio social de base (en su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número y perfiles profesionales, determinado en función del estrato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poblacional de la zona básica, de conformidad con lo dispuesto en el Anexo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1), así como la estimación de los costes salariales (en función del salario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base, complementos del puesto y nivel equivalente para el personal 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servicio de la Administración de la Comunidad Foral de Navarra y la parte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proporcional del coste de la seguridad social).</w:t>
      </w:r>
    </w:p>
    <w:p w14:paraId="7C100842" w14:textId="630EB6B9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A lo largo de los últimos meses, el sindicato Comisiones Obreras (CCOO), ha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denunciado de manera pública que, en distintos Servicios Sociales de Base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de Navarra, no se garantiza el pago de los emolumentos salariales (salario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base y complementos) recogidos en el artículo 13 del Decreto Foral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48/2020, de 15 de julio</w:t>
      </w:r>
      <w:r>
        <w:rPr>
          <w:rFonts w:cstheme="minorHAnsi"/>
          <w:lang w:bidi="he-IL"/>
        </w:rPr>
        <w:t>,</w:t>
      </w:r>
      <w:r w:rsidRPr="008D6553">
        <w:rPr>
          <w:rFonts w:cstheme="minorHAnsi"/>
          <w:lang w:bidi="he-IL"/>
        </w:rPr>
        <w:t xml:space="preserve"> al conjunto de sus plantillas.</w:t>
      </w:r>
    </w:p>
    <w:p w14:paraId="29BF2DB3" w14:textId="31255B0C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Este hecho denunciado por CCOO señala un evidente agravio comparativo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entre las trabajadoras y trabajadores de los Servicios Sociales de Base, que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 xml:space="preserve">desempeñan funciones similares y que </w:t>
      </w:r>
      <w:r w:rsidRPr="008D6553">
        <w:rPr>
          <w:rFonts w:cstheme="minorHAnsi"/>
          <w:lang w:bidi="he-IL"/>
        </w:rPr>
        <w:lastRenderedPageBreak/>
        <w:t>desempeñan una labor que se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financia, en parte, con dinero público procedente del Gobierno de Navarra.</w:t>
      </w:r>
    </w:p>
    <w:p w14:paraId="5AA2583E" w14:textId="721AD39E" w:rsidR="008D6553" w:rsidRPr="008D6553" w:rsidRDefault="008D6553" w:rsidP="008D6553">
      <w:pPr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Desde las Administraciones Públicas, desde todas sin excepción, se debe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velar por dignificar las condiciones laborales de las y los trabajadores más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precarizados, y por acabar con las discriminaciones o agravios comparativos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existentes entre las y los trabajadores. Más si cabe, cuando hablamos como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en este caso de trabajadoras y de trabajadoras que desempeñan un mismo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puesto de trabajo con mismo perfil profesional.</w:t>
      </w:r>
    </w:p>
    <w:p w14:paraId="284B5A16" w14:textId="43996738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lang w:bidi="he-IL"/>
        </w:rPr>
      </w:pPr>
      <w:r w:rsidRPr="008D6553">
        <w:rPr>
          <w:rFonts w:cstheme="minorHAnsi"/>
          <w:b/>
          <w:bCs/>
          <w:lang w:bidi="he-IL"/>
        </w:rPr>
        <w:t>Propuesta de resolución</w:t>
      </w:r>
    </w:p>
    <w:p w14:paraId="270CF117" w14:textId="6E213B8A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1. El Parlamento de Navarra insta al Departamento de Derechos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Sociales, Economía Social y Empleo a que mediante los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procedimientos oportunos garantice que por parte de los Servicios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Sociales de Base se garantice a todas sus trabajadoras y trabajadores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el cobro mínimo de los Salarios Base y de los correspondientes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 xml:space="preserve">Complementos, recogidos en el artículo </w:t>
      </w:r>
      <w:r w:rsidR="00DC4136">
        <w:rPr>
          <w:rFonts w:cstheme="minorHAnsi"/>
          <w:lang w:bidi="he-IL"/>
        </w:rPr>
        <w:t>1</w:t>
      </w:r>
      <w:r w:rsidRPr="008D6553">
        <w:rPr>
          <w:rFonts w:cstheme="minorHAnsi"/>
          <w:lang w:bidi="he-IL"/>
        </w:rPr>
        <w:t>3 del Decreto Foral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48/2020, de 15 de julio (Anexo I).</w:t>
      </w:r>
    </w:p>
    <w:p w14:paraId="1B08AFAD" w14:textId="7BB09F55" w:rsidR="008D6553" w:rsidRPr="008D6553" w:rsidRDefault="008D6553" w:rsidP="008D655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>2. El Parlamento de Navarra insta a los Ayuntamientos y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Mancomunidades de Navarra a que garanticen en sus Servicios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 xml:space="preserve">Sociales de Base </w:t>
      </w:r>
      <w:r>
        <w:rPr>
          <w:rFonts w:cstheme="minorHAnsi"/>
          <w:lang w:bidi="he-IL"/>
        </w:rPr>
        <w:t xml:space="preserve">a </w:t>
      </w:r>
      <w:r w:rsidRPr="008D6553">
        <w:rPr>
          <w:rFonts w:cstheme="minorHAnsi"/>
          <w:lang w:bidi="he-IL"/>
        </w:rPr>
        <w:t>todas sus trabajadoras y trabajadores el cobro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mínimo de los Salarios Base y de los correspondientes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 xml:space="preserve">Complementos, recogidos en el artículo </w:t>
      </w:r>
      <w:r w:rsidR="00DC4136">
        <w:rPr>
          <w:rFonts w:cstheme="minorHAnsi"/>
          <w:lang w:bidi="he-IL"/>
        </w:rPr>
        <w:t>1</w:t>
      </w:r>
      <w:r w:rsidRPr="008D6553">
        <w:rPr>
          <w:rFonts w:cstheme="minorHAnsi"/>
          <w:lang w:bidi="he-IL"/>
        </w:rPr>
        <w:t>3 del Decreto Foral</w:t>
      </w:r>
      <w:r>
        <w:rPr>
          <w:rFonts w:cstheme="minorHAnsi"/>
          <w:lang w:bidi="he-IL"/>
        </w:rPr>
        <w:t xml:space="preserve"> </w:t>
      </w:r>
      <w:r w:rsidRPr="008D6553">
        <w:rPr>
          <w:rFonts w:cstheme="minorHAnsi"/>
          <w:lang w:bidi="he-IL"/>
        </w:rPr>
        <w:t>48/2020, de 15 de julio (Anexo I).</w:t>
      </w:r>
    </w:p>
    <w:p w14:paraId="7B0B8B3B" w14:textId="70A536F2" w:rsidR="008D6553" w:rsidRDefault="008D6553" w:rsidP="008D6553">
      <w:pPr>
        <w:spacing w:after="120" w:line="276" w:lineRule="auto"/>
        <w:jc w:val="both"/>
        <w:rPr>
          <w:rFonts w:cstheme="minorHAnsi"/>
          <w:lang w:bidi="he-IL"/>
        </w:rPr>
      </w:pPr>
      <w:r w:rsidRPr="008D6553">
        <w:rPr>
          <w:rFonts w:cstheme="minorHAnsi"/>
          <w:lang w:bidi="he-IL"/>
        </w:rPr>
        <w:t xml:space="preserve">Pamplona-Iruñea, </w:t>
      </w:r>
      <w:r>
        <w:rPr>
          <w:rFonts w:cstheme="minorHAnsi"/>
          <w:lang w:bidi="he-IL"/>
        </w:rPr>
        <w:t>29</w:t>
      </w:r>
      <w:r w:rsidRPr="008D6553">
        <w:rPr>
          <w:rFonts w:cstheme="minorHAnsi"/>
          <w:lang w:bidi="he-IL"/>
        </w:rPr>
        <w:t xml:space="preserve"> de octubre de 2025</w:t>
      </w:r>
    </w:p>
    <w:p w14:paraId="56E36F40" w14:textId="6996D86F" w:rsidR="008D6553" w:rsidRPr="008D6553" w:rsidRDefault="008D6553" w:rsidP="008D655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8D6553" w:rsidRPr="008D6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3"/>
    <w:rsid w:val="0014500A"/>
    <w:rsid w:val="006463FF"/>
    <w:rsid w:val="008D6553"/>
    <w:rsid w:val="00C3455A"/>
    <w:rsid w:val="00C72DBA"/>
    <w:rsid w:val="00DC4136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D2D9"/>
  <w15:chartTrackingRefBased/>
  <w15:docId w15:val="{8FA6D9F2-044D-4D04-9BE9-9D7A575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723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2025-10-29T16:13:00Z</dcterms:created>
  <dcterms:modified xsi:type="dcterms:W3CDTF">2025-11-06T07:24:00Z</dcterms:modified>
</cp:coreProperties>
</file>