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E17" w14:textId="2614DD7E" w:rsidR="00146454" w:rsidRPr="0032795E" w:rsidRDefault="0032795E" w:rsidP="0032795E">
      <w:pPr>
        <w:spacing w:after="120" w:line="276" w:lineRule="auto"/>
        <w:jc w:val="both"/>
        <w:rPr>
          <w:rFonts w:cstheme="minorHAnsi"/>
        </w:rPr>
      </w:pPr>
      <w:r w:rsidRPr="0032795E">
        <w:rPr>
          <w:rFonts w:cstheme="minorHAnsi"/>
        </w:rPr>
        <w:t>25PES-432</w:t>
      </w:r>
    </w:p>
    <w:p w14:paraId="564C6A70" w14:textId="20374F0B" w:rsidR="0032795E" w:rsidRPr="0032795E" w:rsidRDefault="0032795E" w:rsidP="003279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795E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adscrito al Grupo Parlamentario Unión del Pueblo Navarro (UPN), al amparo de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lo dispuesto en el Reglamento de la Cámara, realiza la siguiente pregunta escrita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al Gobierno de Navarra:</w:t>
      </w:r>
    </w:p>
    <w:p w14:paraId="5752B734" w14:textId="706E7A9D" w:rsidR="0032795E" w:rsidRPr="0032795E" w:rsidRDefault="0032795E" w:rsidP="003279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795E">
        <w:rPr>
          <w:rFonts w:cstheme="minorHAnsi"/>
        </w:rPr>
        <w:t>¿De qué modo y por quién se adoptó en el Departamento de Cohesión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Territorial un criterio que incluyese en las mesas de contratación de los contratos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de obra de mayor complejidad y cuantía</w:t>
      </w:r>
      <w:r>
        <w:rPr>
          <w:rFonts w:cstheme="minorHAnsi"/>
        </w:rPr>
        <w:t>,</w:t>
      </w:r>
      <w:r w:rsidRPr="0032795E">
        <w:rPr>
          <w:rFonts w:cstheme="minorHAnsi"/>
        </w:rPr>
        <w:t xml:space="preserve"> a los directores de los tres servicios de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la Dirección General de Obras Públicas e Infraestructuras, para valorar de forma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más adecuada y con una visión global las propuestas técnicas de las obras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teniendo en cuenta los distintos enfoques pluridisciplinares de la conservación,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de los proyectos y de las obras?</w:t>
      </w:r>
    </w:p>
    <w:p w14:paraId="2C2CB92F" w14:textId="1AB86497" w:rsidR="0032795E" w:rsidRPr="0032795E" w:rsidRDefault="0032795E" w:rsidP="003279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795E">
        <w:rPr>
          <w:rFonts w:cstheme="minorHAnsi"/>
        </w:rPr>
        <w:t>¿Cómo y quién lo comunicó a los afectados y al resto de las personas que</w:t>
      </w:r>
      <w:r>
        <w:rPr>
          <w:rFonts w:cstheme="minorHAnsi"/>
        </w:rPr>
        <w:t xml:space="preserve"> </w:t>
      </w:r>
      <w:r w:rsidRPr="0032795E">
        <w:rPr>
          <w:rFonts w:cstheme="minorHAnsi"/>
        </w:rPr>
        <w:t>tuvieran que ser conocedores de dicha decisión?</w:t>
      </w:r>
    </w:p>
    <w:p w14:paraId="4AC9127F" w14:textId="621786AA" w:rsidR="0032795E" w:rsidRPr="0032795E" w:rsidRDefault="0032795E" w:rsidP="003279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795E">
        <w:rPr>
          <w:rFonts w:cstheme="minorHAnsi"/>
        </w:rPr>
        <w:t>Pamplona, 25 de noviembre de 2025</w:t>
      </w:r>
    </w:p>
    <w:p w14:paraId="0981FB66" w14:textId="176E8F6C" w:rsidR="0032795E" w:rsidRPr="0032795E" w:rsidRDefault="0032795E" w:rsidP="0032795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32795E">
        <w:rPr>
          <w:rFonts w:cstheme="minorHAnsi"/>
        </w:rPr>
        <w:t>José Javier Esparza Abaurrea</w:t>
      </w:r>
    </w:p>
    <w:sectPr w:rsidR="0032795E" w:rsidRPr="00327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5E"/>
    <w:rsid w:val="00146454"/>
    <w:rsid w:val="003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0227"/>
  <w15:chartTrackingRefBased/>
  <w15:docId w15:val="{161F16FD-82ED-4AC4-8E75-5C18DD64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2025-11-25T11:27:00Z</dcterms:created>
  <dcterms:modified xsi:type="dcterms:W3CDTF">2025-11-25T11:29:00Z</dcterms:modified>
</cp:coreProperties>
</file>