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B35C" w14:textId="76A34589" w:rsidR="001C4D31" w:rsidRPr="00A538F2" w:rsidRDefault="009E68A7" w:rsidP="0049486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538F2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A538F2">
        <w:rPr>
          <w:rFonts w:asciiTheme="minorHAnsi" w:hAnsiTheme="minorHAnsi" w:cstheme="minorHAnsi"/>
          <w:sz w:val="22"/>
          <w:szCs w:val="22"/>
        </w:rPr>
        <w:t xml:space="preserve"> la pregunta </w:t>
      </w:r>
      <w:r w:rsidR="00254203" w:rsidRPr="00A538F2">
        <w:rPr>
          <w:rFonts w:asciiTheme="minorHAnsi" w:hAnsiTheme="minorHAnsi" w:cstheme="minorHAnsi"/>
          <w:sz w:val="22"/>
          <w:szCs w:val="22"/>
        </w:rPr>
        <w:t xml:space="preserve">escrita </w:t>
      </w:r>
      <w:r w:rsidR="00D441D3" w:rsidRPr="00A538F2">
        <w:rPr>
          <w:rFonts w:asciiTheme="minorHAnsi" w:hAnsiTheme="minorHAnsi" w:cstheme="minorHAnsi"/>
          <w:sz w:val="22"/>
          <w:szCs w:val="22"/>
        </w:rPr>
        <w:t>11-25-PES-00359</w:t>
      </w:r>
      <w:r w:rsidRPr="00A538F2">
        <w:rPr>
          <w:rFonts w:asciiTheme="minorHAnsi" w:hAnsiTheme="minorHAnsi" w:cstheme="minorHAnsi"/>
          <w:sz w:val="22"/>
          <w:szCs w:val="22"/>
        </w:rPr>
        <w:t xml:space="preserve">, presentada por el Grupo Parlamentario </w:t>
      </w:r>
      <w:proofErr w:type="spellStart"/>
      <w:r w:rsidR="00A538F2" w:rsidRPr="00A538F2">
        <w:rPr>
          <w:rFonts w:asciiTheme="minorHAnsi" w:hAnsiTheme="minorHAnsi" w:cstheme="minorHAnsi"/>
          <w:sz w:val="22"/>
          <w:szCs w:val="22"/>
        </w:rPr>
        <w:t>Geroa</w:t>
      </w:r>
      <w:proofErr w:type="spellEnd"/>
      <w:r w:rsidR="00A538F2" w:rsidRPr="00A538F2">
        <w:rPr>
          <w:rFonts w:asciiTheme="minorHAnsi" w:hAnsiTheme="minorHAnsi" w:cstheme="minorHAnsi"/>
          <w:sz w:val="22"/>
          <w:szCs w:val="22"/>
        </w:rPr>
        <w:t xml:space="preserve"> Bai</w:t>
      </w:r>
      <w:r w:rsidRPr="00A538F2">
        <w:rPr>
          <w:rFonts w:asciiTheme="minorHAnsi" w:hAnsiTheme="minorHAnsi" w:cstheme="minorHAnsi"/>
          <w:sz w:val="22"/>
          <w:szCs w:val="22"/>
        </w:rPr>
        <w:t xml:space="preserve">, </w:t>
      </w:r>
      <w:r w:rsidR="00254203" w:rsidRPr="00A538F2">
        <w:rPr>
          <w:rFonts w:asciiTheme="minorHAnsi" w:hAnsiTheme="minorHAnsi" w:cstheme="minorHAnsi"/>
          <w:sz w:val="22"/>
          <w:szCs w:val="22"/>
        </w:rPr>
        <w:t>el Consejero de Educación</w:t>
      </w:r>
      <w:r w:rsidR="00A538F2">
        <w:rPr>
          <w:rFonts w:asciiTheme="minorHAnsi" w:hAnsiTheme="minorHAnsi" w:cstheme="minorHAnsi"/>
          <w:sz w:val="22"/>
          <w:szCs w:val="22"/>
        </w:rPr>
        <w:t xml:space="preserve"> </w:t>
      </w:r>
      <w:r w:rsidR="00A538F2" w:rsidRPr="00A538F2">
        <w:rPr>
          <w:rFonts w:asciiTheme="minorHAnsi" w:hAnsiTheme="minorHAnsi" w:cstheme="minorHAnsi"/>
          <w:sz w:val="22"/>
          <w:szCs w:val="22"/>
        </w:rPr>
        <w:t>informa</w:t>
      </w:r>
      <w:r w:rsidR="00B11ED6" w:rsidRPr="00A538F2">
        <w:rPr>
          <w:rFonts w:asciiTheme="minorHAnsi" w:hAnsiTheme="minorHAnsi" w:cstheme="minorHAnsi"/>
          <w:sz w:val="22"/>
          <w:szCs w:val="22"/>
        </w:rPr>
        <w:t>:</w:t>
      </w:r>
    </w:p>
    <w:p w14:paraId="40CEA085" w14:textId="3D3E5712" w:rsidR="00811E49" w:rsidRPr="00A538F2" w:rsidRDefault="00811E49" w:rsidP="00A538F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8F2">
        <w:rPr>
          <w:rFonts w:asciiTheme="minorHAnsi" w:hAnsiTheme="minorHAnsi" w:cstheme="minorHAnsi"/>
          <w:sz w:val="22"/>
          <w:szCs w:val="22"/>
        </w:rPr>
        <w:t xml:space="preserve">La Disposición final novena de la Ley 1/2024, de 7 de junio, establece que el Gobierno, previa consulta a </w:t>
      </w:r>
      <w:r w:rsidR="00A538F2" w:rsidRPr="00A538F2">
        <w:rPr>
          <w:rFonts w:asciiTheme="minorHAnsi" w:hAnsiTheme="minorHAnsi" w:cstheme="minorHAnsi"/>
          <w:sz w:val="22"/>
          <w:szCs w:val="22"/>
        </w:rPr>
        <w:t xml:space="preserve">las </w:t>
      </w:r>
      <w:r w:rsidR="00A538F2">
        <w:rPr>
          <w:rFonts w:asciiTheme="minorHAnsi" w:hAnsiTheme="minorHAnsi" w:cstheme="minorHAnsi"/>
          <w:sz w:val="22"/>
          <w:szCs w:val="22"/>
        </w:rPr>
        <w:t>c</w:t>
      </w:r>
      <w:r w:rsidR="00A538F2" w:rsidRPr="00A538F2">
        <w:rPr>
          <w:rFonts w:asciiTheme="minorHAnsi" w:hAnsiTheme="minorHAnsi" w:cstheme="minorHAnsi"/>
          <w:sz w:val="22"/>
          <w:szCs w:val="22"/>
        </w:rPr>
        <w:t xml:space="preserve">omunidades </w:t>
      </w:r>
      <w:r w:rsidR="00A538F2">
        <w:rPr>
          <w:rFonts w:asciiTheme="minorHAnsi" w:hAnsiTheme="minorHAnsi" w:cstheme="minorHAnsi"/>
          <w:sz w:val="22"/>
          <w:szCs w:val="22"/>
        </w:rPr>
        <w:t>a</w:t>
      </w:r>
      <w:r w:rsidR="00A538F2" w:rsidRPr="00A538F2">
        <w:rPr>
          <w:rFonts w:asciiTheme="minorHAnsi" w:hAnsiTheme="minorHAnsi" w:cstheme="minorHAnsi"/>
          <w:sz w:val="22"/>
          <w:szCs w:val="22"/>
        </w:rPr>
        <w:t>utónomas</w:t>
      </w:r>
      <w:r w:rsidRPr="00A538F2">
        <w:rPr>
          <w:rFonts w:asciiTheme="minorHAnsi" w:hAnsiTheme="minorHAnsi" w:cstheme="minorHAnsi"/>
          <w:sz w:val="22"/>
          <w:szCs w:val="22"/>
        </w:rPr>
        <w:t>, aprobará en un plazo máximo de un año desde su entrada en vigor el calendario de implantación de esta ley.</w:t>
      </w:r>
    </w:p>
    <w:p w14:paraId="51F0EED3" w14:textId="77777777" w:rsidR="00811E49" w:rsidRPr="00A538F2" w:rsidRDefault="00811E49" w:rsidP="00A538F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8F2">
        <w:rPr>
          <w:rFonts w:asciiTheme="minorHAnsi" w:hAnsiTheme="minorHAnsi" w:cstheme="minorHAnsi"/>
          <w:sz w:val="22"/>
          <w:szCs w:val="22"/>
        </w:rPr>
        <w:t>El Real Decreto 611/2025, de 8 de julio, establece el calendario de implantación de la Ley 1/2024, de 7 de junio</w:t>
      </w:r>
      <w:r w:rsidR="00306D42" w:rsidRPr="00A538F2">
        <w:rPr>
          <w:rFonts w:asciiTheme="minorHAnsi" w:hAnsiTheme="minorHAnsi" w:cstheme="minorHAnsi"/>
          <w:sz w:val="22"/>
          <w:szCs w:val="22"/>
        </w:rPr>
        <w:t>. A continuación, se desglosa el calendario de aprobación de la normativa básica estatal previsto por el Ministerio de Educación en el citado Real Decreto:</w:t>
      </w:r>
    </w:p>
    <w:p w14:paraId="2306ECB2" w14:textId="77777777" w:rsidR="00811E49" w:rsidRPr="00A538F2" w:rsidRDefault="00254203" w:rsidP="00A538F2">
      <w:pPr>
        <w:spacing w:after="120" w:line="276" w:lineRule="auto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538F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3F6F9D" wp14:editId="69A9B79E">
            <wp:extent cx="5396230" cy="1419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34122" r="2882" b="21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32C8C" w14:textId="77777777" w:rsidR="00306D42" w:rsidRPr="00A538F2" w:rsidRDefault="00306D42" w:rsidP="00A538F2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3C0E66E" w14:textId="77777777" w:rsidR="00306D42" w:rsidRPr="00A538F2" w:rsidRDefault="00254203" w:rsidP="00A538F2">
      <w:pPr>
        <w:spacing w:after="120" w:line="276" w:lineRule="auto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538F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EF62395" wp14:editId="33BFD648">
            <wp:extent cx="5177155" cy="24479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13609" r="9656" b="14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D84B6" w14:textId="77777777" w:rsidR="00306D42" w:rsidRPr="00A538F2" w:rsidRDefault="00306D42" w:rsidP="00A538F2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FF901E6" w14:textId="77777777" w:rsidR="00306D42" w:rsidRPr="00A538F2" w:rsidRDefault="00254203" w:rsidP="00A538F2">
      <w:pPr>
        <w:spacing w:after="120" w:line="276" w:lineRule="auto"/>
        <w:ind w:left="993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538F2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618C691D" wp14:editId="62A95905">
            <wp:extent cx="5267325" cy="248158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7" t="14973" r="12349" b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AAED7" w14:textId="77777777" w:rsidR="00306D42" w:rsidRPr="00A538F2" w:rsidRDefault="00306D42" w:rsidP="00A538F2">
      <w:pPr>
        <w:spacing w:after="120" w:line="276" w:lineRule="auto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0A26996" w14:textId="77777777" w:rsidR="00F72556" w:rsidRPr="00A538F2" w:rsidRDefault="00306D42" w:rsidP="00A538F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8F2">
        <w:rPr>
          <w:rFonts w:asciiTheme="minorHAnsi" w:hAnsiTheme="minorHAnsi" w:cstheme="minorHAnsi"/>
          <w:sz w:val="22"/>
          <w:szCs w:val="22"/>
        </w:rPr>
        <w:t xml:space="preserve">En lo referente a la ordenación de las enseñanzas de grado en Navarra, </w:t>
      </w:r>
      <w:r w:rsidR="00F72556" w:rsidRPr="00A538F2">
        <w:rPr>
          <w:rFonts w:asciiTheme="minorHAnsi" w:hAnsiTheme="minorHAnsi" w:cstheme="minorHAnsi"/>
          <w:sz w:val="22"/>
          <w:szCs w:val="22"/>
        </w:rPr>
        <w:t xml:space="preserve">será </w:t>
      </w:r>
      <w:r w:rsidRPr="00A538F2">
        <w:rPr>
          <w:rFonts w:asciiTheme="minorHAnsi" w:hAnsiTheme="minorHAnsi" w:cstheme="minorHAnsi"/>
          <w:sz w:val="22"/>
          <w:szCs w:val="22"/>
        </w:rPr>
        <w:t xml:space="preserve">a partir de la entrada en vigor de la normativa básica </w:t>
      </w:r>
      <w:r w:rsidR="00F72556" w:rsidRPr="00A538F2">
        <w:rPr>
          <w:rFonts w:asciiTheme="minorHAnsi" w:hAnsiTheme="minorHAnsi" w:cstheme="minorHAnsi"/>
          <w:sz w:val="22"/>
          <w:szCs w:val="22"/>
        </w:rPr>
        <w:t>estatal</w:t>
      </w:r>
      <w:r w:rsidRPr="00A538F2">
        <w:rPr>
          <w:rFonts w:asciiTheme="minorHAnsi" w:hAnsiTheme="minorHAnsi" w:cstheme="minorHAnsi"/>
          <w:sz w:val="22"/>
          <w:szCs w:val="22"/>
        </w:rPr>
        <w:t xml:space="preserve"> </w:t>
      </w:r>
      <w:r w:rsidR="00F72556" w:rsidRPr="00A538F2">
        <w:rPr>
          <w:rFonts w:asciiTheme="minorHAnsi" w:hAnsiTheme="minorHAnsi" w:cstheme="minorHAnsi"/>
          <w:sz w:val="22"/>
          <w:szCs w:val="22"/>
        </w:rPr>
        <w:t>cuando el Departamento de Educación del Gobierno de Navarra</w:t>
      </w:r>
      <w:r w:rsidRPr="00A538F2">
        <w:rPr>
          <w:rFonts w:asciiTheme="minorHAnsi" w:hAnsiTheme="minorHAnsi" w:cstheme="minorHAnsi"/>
          <w:sz w:val="22"/>
          <w:szCs w:val="22"/>
        </w:rPr>
        <w:t xml:space="preserve"> y los centros </w:t>
      </w:r>
      <w:r w:rsidR="00F72556" w:rsidRPr="00A538F2">
        <w:rPr>
          <w:rFonts w:asciiTheme="minorHAnsi" w:hAnsiTheme="minorHAnsi" w:cstheme="minorHAnsi"/>
          <w:sz w:val="22"/>
          <w:szCs w:val="22"/>
        </w:rPr>
        <w:t xml:space="preserve">que impartan Enseñanzas Artísticas Superiores </w:t>
      </w:r>
      <w:r w:rsidRPr="00A538F2">
        <w:rPr>
          <w:rFonts w:asciiTheme="minorHAnsi" w:hAnsiTheme="minorHAnsi" w:cstheme="minorHAnsi"/>
          <w:sz w:val="22"/>
          <w:szCs w:val="22"/>
        </w:rPr>
        <w:t>podrán adaptar e implantar de forma progresiva los planes de estudios de los títulos de Grado conforme a los procedimientos establecidos en dicha normativa. En todo caso, la totalidad de los planes de estudios de los títulos de Grado deberán estar adaptados a la nueva ordenación en un plazo máximo de diez años a partir de la entrada en vigor de dicha normativa.</w:t>
      </w:r>
    </w:p>
    <w:p w14:paraId="31B98685" w14:textId="77777777" w:rsidR="00F72556" w:rsidRPr="00A538F2" w:rsidRDefault="00F72556" w:rsidP="00A538F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8F2">
        <w:rPr>
          <w:rFonts w:asciiTheme="minorHAnsi" w:hAnsiTheme="minorHAnsi" w:cstheme="minorHAnsi"/>
          <w:sz w:val="22"/>
          <w:szCs w:val="22"/>
        </w:rPr>
        <w:t xml:space="preserve">Así pues, si bien la Ley 1/2024, de 7 de junio, por la que se regulan las enseñanzas artísticas superiores y se establece la organización y equivalencias de las enseñanzas artísticas profesionales, se encuentra </w:t>
      </w:r>
      <w:proofErr w:type="gramStart"/>
      <w:r w:rsidRPr="00A538F2">
        <w:rPr>
          <w:rFonts w:asciiTheme="minorHAnsi" w:hAnsiTheme="minorHAnsi" w:cstheme="minorHAnsi"/>
          <w:sz w:val="22"/>
          <w:szCs w:val="22"/>
        </w:rPr>
        <w:t>actualmente en vigor</w:t>
      </w:r>
      <w:proofErr w:type="gramEnd"/>
      <w:r w:rsidRPr="00A538F2">
        <w:rPr>
          <w:rFonts w:asciiTheme="minorHAnsi" w:hAnsiTheme="minorHAnsi" w:cstheme="minorHAnsi"/>
          <w:sz w:val="22"/>
          <w:szCs w:val="22"/>
        </w:rPr>
        <w:t xml:space="preserve">, será la publicación de los diferentes reales decretos y órdenes ministeriales que la desarrollan la que permita al Departamento de Educación adaptar su organización </w:t>
      </w:r>
      <w:r w:rsidR="00813427" w:rsidRPr="00A538F2">
        <w:rPr>
          <w:rFonts w:asciiTheme="minorHAnsi" w:hAnsiTheme="minorHAnsi" w:cstheme="minorHAnsi"/>
          <w:sz w:val="22"/>
          <w:szCs w:val="22"/>
        </w:rPr>
        <w:t xml:space="preserve">y normativa </w:t>
      </w:r>
      <w:r w:rsidRPr="00A538F2">
        <w:rPr>
          <w:rFonts w:asciiTheme="minorHAnsi" w:hAnsiTheme="minorHAnsi" w:cstheme="minorHAnsi"/>
          <w:sz w:val="22"/>
          <w:szCs w:val="22"/>
        </w:rPr>
        <w:t>a</w:t>
      </w:r>
      <w:r w:rsidR="00813427" w:rsidRPr="00A538F2">
        <w:rPr>
          <w:rFonts w:asciiTheme="minorHAnsi" w:hAnsiTheme="minorHAnsi" w:cstheme="minorHAnsi"/>
          <w:sz w:val="22"/>
          <w:szCs w:val="22"/>
        </w:rPr>
        <w:t>l</w:t>
      </w:r>
      <w:r w:rsidRPr="00A538F2">
        <w:rPr>
          <w:rFonts w:asciiTheme="minorHAnsi" w:hAnsiTheme="minorHAnsi" w:cstheme="minorHAnsi"/>
          <w:sz w:val="22"/>
          <w:szCs w:val="22"/>
        </w:rPr>
        <w:t xml:space="preserve"> </w:t>
      </w:r>
      <w:r w:rsidR="00813427" w:rsidRPr="00A538F2">
        <w:rPr>
          <w:rFonts w:asciiTheme="minorHAnsi" w:hAnsiTheme="minorHAnsi" w:cstheme="minorHAnsi"/>
          <w:sz w:val="22"/>
          <w:szCs w:val="22"/>
        </w:rPr>
        <w:t>nuevo contexto</w:t>
      </w:r>
      <w:r w:rsidRPr="00A538F2">
        <w:rPr>
          <w:rFonts w:asciiTheme="minorHAnsi" w:hAnsiTheme="minorHAnsi" w:cstheme="minorHAnsi"/>
          <w:sz w:val="22"/>
          <w:szCs w:val="22"/>
        </w:rPr>
        <w:t xml:space="preserve"> de estas enseñanzas. </w:t>
      </w:r>
    </w:p>
    <w:p w14:paraId="7B25A8E2" w14:textId="1B3A7228" w:rsidR="00813427" w:rsidRPr="00A538F2" w:rsidRDefault="00A82A46" w:rsidP="00A538F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538F2">
        <w:rPr>
          <w:rFonts w:asciiTheme="minorHAnsi" w:hAnsiTheme="minorHAnsi" w:cstheme="minorHAnsi"/>
          <w:sz w:val="22"/>
          <w:szCs w:val="22"/>
          <w:lang w:eastAsia="en-US"/>
        </w:rPr>
        <w:t>En Pamplona, a 4 de noviembre de 202</w:t>
      </w:r>
      <w:r w:rsidR="00A538F2">
        <w:rPr>
          <w:rFonts w:asciiTheme="minorHAnsi" w:hAnsiTheme="minorHAnsi" w:cstheme="minorHAnsi"/>
          <w:sz w:val="22"/>
          <w:szCs w:val="22"/>
          <w:lang w:eastAsia="en-US"/>
        </w:rPr>
        <w:t>5</w:t>
      </w:r>
    </w:p>
    <w:p w14:paraId="2012218E" w14:textId="16EC777E" w:rsidR="00813427" w:rsidRPr="00A538F2" w:rsidRDefault="00A538F2" w:rsidP="00A538F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A538F2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: </w:t>
      </w:r>
      <w:r w:rsidR="00813427" w:rsidRPr="00A538F2">
        <w:rPr>
          <w:rFonts w:asciiTheme="minorHAnsi" w:hAnsiTheme="minorHAnsi" w:cstheme="minorHAnsi"/>
          <w:sz w:val="22"/>
          <w:szCs w:val="22"/>
          <w:lang w:val="es-ES_tradnl" w:eastAsia="en-US"/>
        </w:rPr>
        <w:t>Carlos Gimeno Gurpegu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i</w:t>
      </w:r>
    </w:p>
    <w:sectPr w:rsidR="00813427" w:rsidRPr="00A538F2" w:rsidSect="0049486D">
      <w:pgSz w:w="11906" w:h="16838"/>
      <w:pgMar w:top="1560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18D3" w14:textId="77777777" w:rsidR="004F4CB5" w:rsidRDefault="004F4CB5">
      <w:r>
        <w:separator/>
      </w:r>
    </w:p>
  </w:endnote>
  <w:endnote w:type="continuationSeparator" w:id="0">
    <w:p w14:paraId="3723D497" w14:textId="77777777" w:rsidR="004F4CB5" w:rsidRDefault="004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0CB4" w14:textId="77777777" w:rsidR="004F4CB5" w:rsidRDefault="004F4CB5">
      <w:r>
        <w:separator/>
      </w:r>
    </w:p>
  </w:footnote>
  <w:footnote w:type="continuationSeparator" w:id="0">
    <w:p w14:paraId="5C6DD4EF" w14:textId="77777777" w:rsidR="004F4CB5" w:rsidRDefault="004F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C3"/>
    <w:rsid w:val="000A4569"/>
    <w:rsid w:val="000E1DCA"/>
    <w:rsid w:val="000E6CEF"/>
    <w:rsid w:val="001050AD"/>
    <w:rsid w:val="001979A8"/>
    <w:rsid w:val="001B4847"/>
    <w:rsid w:val="001C4D31"/>
    <w:rsid w:val="00212910"/>
    <w:rsid w:val="00254203"/>
    <w:rsid w:val="00263D9C"/>
    <w:rsid w:val="00306D42"/>
    <w:rsid w:val="00315CA7"/>
    <w:rsid w:val="003C53BC"/>
    <w:rsid w:val="0049486D"/>
    <w:rsid w:val="004F4CB5"/>
    <w:rsid w:val="00612BAB"/>
    <w:rsid w:val="006242FB"/>
    <w:rsid w:val="006653CE"/>
    <w:rsid w:val="00695143"/>
    <w:rsid w:val="00811E49"/>
    <w:rsid w:val="00813427"/>
    <w:rsid w:val="00893C45"/>
    <w:rsid w:val="008A2CFA"/>
    <w:rsid w:val="008C657D"/>
    <w:rsid w:val="00912D45"/>
    <w:rsid w:val="009E68A7"/>
    <w:rsid w:val="009F1BD4"/>
    <w:rsid w:val="00A3017A"/>
    <w:rsid w:val="00A538F2"/>
    <w:rsid w:val="00A60FE5"/>
    <w:rsid w:val="00A82A46"/>
    <w:rsid w:val="00AA295D"/>
    <w:rsid w:val="00AB4611"/>
    <w:rsid w:val="00B11ED6"/>
    <w:rsid w:val="00B26231"/>
    <w:rsid w:val="00CB3965"/>
    <w:rsid w:val="00D441D3"/>
    <w:rsid w:val="00D65E84"/>
    <w:rsid w:val="00E866C3"/>
    <w:rsid w:val="00E97131"/>
    <w:rsid w:val="00F72556"/>
    <w:rsid w:val="00F93E99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8B6EDF3"/>
  <w15:chartTrackingRefBased/>
  <w15:docId w15:val="{F4C5A204-3EE3-433A-AE36-152B96C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5C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5CA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8C657D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Recursos Educativos</vt:lpstr>
    </vt:vector>
  </TitlesOfParts>
  <Company>Gobierno de Navarra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Recursos Educativos</dc:title>
  <dc:subject/>
  <dc:creator>N250770</dc:creator>
  <cp:keywords/>
  <cp:lastModifiedBy>Fernández Pérez, Beatriz</cp:lastModifiedBy>
  <cp:revision>6</cp:revision>
  <cp:lastPrinted>2020-03-04T11:54:00Z</cp:lastPrinted>
  <dcterms:created xsi:type="dcterms:W3CDTF">2025-11-01T12:30:00Z</dcterms:created>
  <dcterms:modified xsi:type="dcterms:W3CDTF">2025-11-25T12:20:00Z</dcterms:modified>
</cp:coreProperties>
</file>