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1757" w14:textId="55CC4B44" w:rsidR="008767FF" w:rsidRPr="00385BEF" w:rsidRDefault="00385BEF" w:rsidP="00385BEF">
      <w:pPr>
        <w:spacing w:after="120" w:line="276" w:lineRule="auto"/>
        <w:jc w:val="both"/>
        <w:rPr>
          <w:rFonts w:cstheme="minorHAnsi"/>
        </w:rPr>
      </w:pPr>
      <w:r w:rsidRPr="00385BEF">
        <w:rPr>
          <w:rFonts w:cstheme="minorHAnsi"/>
        </w:rPr>
        <w:t>25MOC-170</w:t>
      </w:r>
    </w:p>
    <w:p w14:paraId="0F9DD46E" w14:textId="1649B6C8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85BEF">
        <w:rPr>
          <w:rFonts w:cstheme="minorHAnsi"/>
        </w:rPr>
        <w:t>Txomin González Martínez, parlamentario adscrito al G.P. EH Bildu</w:t>
      </w:r>
      <w:r w:rsidR="00D86862">
        <w:rPr>
          <w:rFonts w:cstheme="minorHAnsi"/>
        </w:rPr>
        <w:t xml:space="preserve"> </w:t>
      </w:r>
      <w:r w:rsidRPr="00385BEF">
        <w:rPr>
          <w:rFonts w:cstheme="minorHAnsi"/>
        </w:rPr>
        <w:t>Nafarroa, al</w:t>
      </w:r>
      <w:r>
        <w:rPr>
          <w:rFonts w:cstheme="minorHAnsi"/>
        </w:rPr>
        <w:t xml:space="preserve"> </w:t>
      </w:r>
      <w:r w:rsidRPr="00385BEF">
        <w:rPr>
          <w:rFonts w:cstheme="minorHAnsi"/>
        </w:rPr>
        <w:t>amparo de lo establecido en el Reglamento de la Cámara, presenta la siguiente moción</w:t>
      </w:r>
      <w:r w:rsidRPr="00385BEF">
        <w:rPr>
          <w:rFonts w:cstheme="minorHAnsi"/>
          <w:b/>
          <w:bCs/>
        </w:rPr>
        <w:t xml:space="preserve"> </w:t>
      </w:r>
      <w:r w:rsidRPr="00385BEF">
        <w:rPr>
          <w:rFonts w:cstheme="minorHAnsi"/>
        </w:rPr>
        <w:t>para su</w:t>
      </w:r>
      <w:r>
        <w:rPr>
          <w:rFonts w:cstheme="minorHAnsi"/>
        </w:rPr>
        <w:t xml:space="preserve"> </w:t>
      </w:r>
      <w:r w:rsidRPr="00385BEF">
        <w:rPr>
          <w:rFonts w:cstheme="minorHAnsi"/>
        </w:rPr>
        <w:t>debate y votación en el Pleno del Parlamento de Navarra.</w:t>
      </w:r>
    </w:p>
    <w:p w14:paraId="34EB4ABE" w14:textId="148750AA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85BEF">
        <w:rPr>
          <w:rFonts w:cstheme="minorHAnsi"/>
        </w:rPr>
        <w:t>Exposición de motivos</w:t>
      </w:r>
    </w:p>
    <w:p w14:paraId="45FA2BD9" w14:textId="0449452F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Está a punto de cumplirse un año desde que la empresa Hermanas Hospitalarias, con la autorización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del Gobierno de Navarra, decidió proceder al cierre de uno de los tres edificios del centro Benito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Menni de Elizondo.</w:t>
      </w:r>
    </w:p>
    <w:p w14:paraId="6FFB7E37" w14:textId="6AF1FF1F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El cierre ha tenido un impacto negativo en la calidad del servicio que reciben las personas usuarias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del centro y en las condiciones laborales de la plantilla. Las trabajadoras han sufrido despidos,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empeoramiento de sus condiciones y una mayor carga laboral.</w:t>
      </w:r>
    </w:p>
    <w:p w14:paraId="772DBE37" w14:textId="221F726F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La experiencia evidencia que la subcontratación de servicios vinculados a los cuidados,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especialmente cuando se trata de salud, comporta una merma en la calidad asistencial. La lógica de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la externalización, orientada al beneficio económico, resulta incompatible con la garantía de unos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cuidados centrados en las necesidades de las personas. Además, condena al personal, a las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trabajadoras (la mayoría son mujeres)</w:t>
      </w:r>
      <w:r w:rsidR="007E0738">
        <w:rPr>
          <w:rFonts w:cstheme="minorHAnsi"/>
          <w:lang w:bidi="he-IL"/>
        </w:rPr>
        <w:t>,</w:t>
      </w:r>
      <w:r w:rsidRPr="00385BEF">
        <w:rPr>
          <w:rFonts w:cstheme="minorHAnsi"/>
          <w:lang w:bidi="he-IL"/>
        </w:rPr>
        <w:t xml:space="preserve"> a una precariedad que reproduce brechas de género y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desigualdades laborales evidentes.</w:t>
      </w:r>
    </w:p>
    <w:p w14:paraId="2794BE59" w14:textId="10F6155E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Por todo ello, es imprescindible desligar la atención en salud, salud mental, de dinámicas de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mercantilización y devolver el protagonismo a un modelo público que priorice la calidad asistencial,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la dignidad laboral y la protección del interés general.</w:t>
      </w:r>
    </w:p>
    <w:p w14:paraId="20F9D044" w14:textId="5358519C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En este contexto, resulta obligado interpelar directamente al Gobierno de Navarra, pues la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>responsabilidad última de asegurar la prestación de un servicio de calidad recae siempre en la</w:t>
      </w:r>
      <w:r>
        <w:rPr>
          <w:rFonts w:cstheme="minorHAnsi"/>
          <w:lang w:bidi="he-IL"/>
        </w:rPr>
        <w:t xml:space="preserve"> </w:t>
      </w:r>
      <w:r w:rsidRPr="00385BEF">
        <w:rPr>
          <w:rFonts w:cstheme="minorHAnsi"/>
          <w:lang w:bidi="he-IL"/>
        </w:rPr>
        <w:t xml:space="preserve">administración pública, incluso cuando </w:t>
      </w:r>
      <w:r w:rsidR="007E0738">
        <w:rPr>
          <w:rFonts w:cstheme="minorHAnsi"/>
          <w:lang w:bidi="he-IL"/>
        </w:rPr>
        <w:t>e</w:t>
      </w:r>
      <w:r w:rsidRPr="00385BEF">
        <w:rPr>
          <w:rFonts w:cstheme="minorHAnsi"/>
          <w:lang w:bidi="he-IL"/>
        </w:rPr>
        <w:t>sta opte por fórmulas de subcontratación o externalización.</w:t>
      </w:r>
    </w:p>
    <w:p w14:paraId="2AB78544" w14:textId="7F14BCD4" w:rsidR="00385BEF" w:rsidRPr="00385BEF" w:rsidRDefault="00385BEF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85BEF">
        <w:rPr>
          <w:rFonts w:cstheme="minorHAnsi"/>
        </w:rPr>
        <w:t>Por todo ello, presentamos las siguientes propuestas de resolución:</w:t>
      </w:r>
    </w:p>
    <w:p w14:paraId="759B9A94" w14:textId="0B61E1F4" w:rsidR="00385BEF" w:rsidRPr="00385BEF" w:rsidRDefault="00D86862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Primera</w:t>
      </w:r>
      <w:r w:rsidR="00385BEF" w:rsidRPr="00385BEF">
        <w:rPr>
          <w:rFonts w:cstheme="minorHAnsi"/>
          <w:lang w:bidi="he-IL"/>
        </w:rPr>
        <w:t>: El Parlamento de Navarra insta al Gobierno de Navarra a que las prestaciones de la cartera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común de servicios del Sistema Público de Salud (SNS) correspondientes a los servicios de salud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mental sea gestionado de forma directa desde el Sistema Público de Salud de Navarra, del mismo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modo que el resto de los servicios sanitarios esenciales, avanzando hacia la publificación.</w:t>
      </w:r>
    </w:p>
    <w:p w14:paraId="56226869" w14:textId="594122A9" w:rsidR="00385BEF" w:rsidRPr="00385BEF" w:rsidRDefault="00D86862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Segunda</w:t>
      </w:r>
      <w:r w:rsidR="00385BEF" w:rsidRPr="00385BEF">
        <w:rPr>
          <w:rFonts w:cstheme="minorHAnsi"/>
          <w:lang w:bidi="he-IL"/>
        </w:rPr>
        <w:t>: El Parlamento de Navarra insta al Gobierno de Navarra a, mientras el servicio no se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publifique, garantizar que, en la organización del servicio subcontratado, se tengan en cuenta las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particularidades de los y las pacientes de salud mental, adecuando los recursos humanos y materiales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a sus necesidades reales.</w:t>
      </w:r>
    </w:p>
    <w:p w14:paraId="0E977832" w14:textId="2857581B" w:rsidR="00385BEF" w:rsidRPr="00385BEF" w:rsidRDefault="00D86862" w:rsidP="00385B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Tercera</w:t>
      </w:r>
      <w:r w:rsidR="00385BEF" w:rsidRPr="00385BEF">
        <w:rPr>
          <w:rFonts w:cstheme="minorHAnsi"/>
          <w:lang w:bidi="he-IL"/>
        </w:rPr>
        <w:t>: El Parlamento de Navarra insta al Gobierno de Navarra a que los recursos públicos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destinados a prestar atención de salud mental, mientras el servicio no se publifique, se empleen para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garantizar un servicio de calidad, mantener los puestos de trabajo y asegurar condiciones laborales</w:t>
      </w:r>
      <w:r w:rsidR="00385BEF">
        <w:rPr>
          <w:rFonts w:cstheme="minorHAnsi"/>
          <w:lang w:bidi="he-IL"/>
        </w:rPr>
        <w:t xml:space="preserve"> </w:t>
      </w:r>
      <w:r w:rsidR="00385BEF" w:rsidRPr="00385BEF">
        <w:rPr>
          <w:rFonts w:cstheme="minorHAnsi"/>
          <w:lang w:bidi="he-IL"/>
        </w:rPr>
        <w:t>dignas.</w:t>
      </w:r>
    </w:p>
    <w:p w14:paraId="42DBE242" w14:textId="31D6453A" w:rsidR="00385BEF" w:rsidRDefault="00385BEF" w:rsidP="00385BEF">
      <w:pPr>
        <w:spacing w:after="120" w:line="276" w:lineRule="auto"/>
        <w:jc w:val="both"/>
        <w:rPr>
          <w:rFonts w:cstheme="minorHAnsi"/>
          <w:lang w:bidi="he-IL"/>
        </w:rPr>
      </w:pPr>
      <w:r w:rsidRPr="00385BEF">
        <w:rPr>
          <w:rFonts w:cstheme="minorHAnsi"/>
          <w:lang w:bidi="he-IL"/>
        </w:rPr>
        <w:t>Pamplona, 12 de diciembre de 2025</w:t>
      </w:r>
    </w:p>
    <w:p w14:paraId="042A9672" w14:textId="503257F0" w:rsidR="00385BEF" w:rsidRPr="00385BEF" w:rsidRDefault="00385BEF" w:rsidP="00385BE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Txomin González Martínez</w:t>
      </w:r>
    </w:p>
    <w:sectPr w:rsidR="00385BEF" w:rsidRPr="00385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EF"/>
    <w:rsid w:val="00385BEF"/>
    <w:rsid w:val="007E0738"/>
    <w:rsid w:val="008767FF"/>
    <w:rsid w:val="00BA1454"/>
    <w:rsid w:val="00D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E3B"/>
  <w15:chartTrackingRefBased/>
  <w15:docId w15:val="{377D926E-D433-4DC7-811D-0703821A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2025-12-15T11:01:00Z</dcterms:created>
  <dcterms:modified xsi:type="dcterms:W3CDTF">2026-01-02T11:39:00Z</dcterms:modified>
</cp:coreProperties>
</file>