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6B881" w14:textId="4D01B269" w:rsidR="00DB0694" w:rsidRDefault="0003788E" w:rsidP="00DB0694">
      <w:pPr>
        <w:spacing w:after="120" w:line="276" w:lineRule="auto"/>
        <w:jc w:val="both"/>
        <w:rPr>
          <w:rFonts w:cstheme="minorHAnsi"/>
        </w:rPr>
      </w:pPr>
      <w:r>
        <w:t xml:space="preserve">25PES-461</w:t>
      </w:r>
    </w:p>
    <w:p w14:paraId="4AF7BE20" w14:textId="76DD995A" w:rsidR="0050169A" w:rsidRPr="0050169A" w:rsidRDefault="0050169A" w:rsidP="0050169A">
      <w:pPr>
        <w:spacing w:after="120" w:line="276" w:lineRule="auto"/>
        <w:jc w:val="both"/>
        <w:rPr>
          <w:rFonts w:cstheme="minorHAnsi"/>
        </w:rPr>
      </w:pPr>
      <w:r>
        <w:t xml:space="preserve">EH Bildu Nafarroa talde parlamentarioari atxikitako foru parlamentari Javier Arza Porras jaunak, Parlamentuko Erregelamenduan ezartzen denaren babesean, honako galdera hau egiten dio Nafarroako Gobernuaren Eskubide Sozialetako, Ekonomia Sozialeko eta Enpleguko kontseilari Carmen Maeztu andreari, idatziz erantzun dezan:</w:t>
      </w:r>
    </w:p>
    <w:p w14:paraId="4118DAAD" w14:textId="2E5116B2" w:rsidR="0050169A" w:rsidRPr="0050169A" w:rsidRDefault="0050169A" w:rsidP="0050169A">
      <w:pPr>
        <w:spacing w:after="120" w:line="276" w:lineRule="auto"/>
        <w:jc w:val="both"/>
        <w:rPr>
          <w:rFonts w:cstheme="minorHAnsi"/>
        </w:rPr>
      </w:pPr>
      <w:r>
        <w:t xml:space="preserve">Uztailaren 15eko 48/2020 Foru Dekretuaren arabera, toki-erakundeak behartuta daude Nafarroako Gobernuak jasotako zenbatekoa itzultzera, larrialdiko laguntzen gastua kostu espezifikoengatiko finantzaketaren % 20 baino txikiagoa denean.</w:t>
      </w:r>
    </w:p>
    <w:p w14:paraId="0E1A5F5F" w14:textId="54A3B3F7" w:rsidR="0050169A" w:rsidRPr="0050169A" w:rsidRDefault="0050169A" w:rsidP="0050169A">
      <w:pPr>
        <w:spacing w:after="120" w:line="276" w:lineRule="auto"/>
        <w:jc w:val="both"/>
        <w:rPr>
          <w:rFonts w:cstheme="minorHAnsi"/>
        </w:rPr>
      </w:pPr>
      <w:r>
        <w:t xml:space="preserve">• 2023tik, zer toki-erakundek itzuli behar izan dituzte zenbatekoak arrazoi horrengatik? Zer zenbateko? Departamentuak zer balorazio egiten du ez-betetze hori kasu bakoitzean eragiten duten arrazoiei buruz? Zer neurri hartzen edo hartuko ditu Departamentuak ez-betetze hori saihesteko?</w:t>
      </w:r>
    </w:p>
    <w:p w14:paraId="24C98353" w14:textId="273BFEF2" w:rsidR="0050169A" w:rsidRPr="0050169A" w:rsidRDefault="0050169A" w:rsidP="0050169A">
      <w:pPr>
        <w:spacing w:after="120" w:line="276" w:lineRule="auto"/>
        <w:jc w:val="both"/>
        <w:rPr>
          <w:rFonts w:cstheme="minorHAnsi"/>
        </w:rPr>
      </w:pPr>
      <w:r>
        <w:t xml:space="preserve">Iruñean, 2025eko abenduaren 30ean.</w:t>
      </w:r>
    </w:p>
    <w:p w14:paraId="55264E5E" w14:textId="4B57EA91" w:rsidR="0050169A" w:rsidRPr="0003788E" w:rsidRDefault="0050169A" w:rsidP="0050169A">
      <w:pPr>
        <w:spacing w:after="120" w:line="276" w:lineRule="auto"/>
        <w:jc w:val="both"/>
        <w:rPr>
          <w:rFonts w:cstheme="minorHAnsi"/>
        </w:rPr>
      </w:pPr>
      <w:r>
        <w:t xml:space="preserve">Foru parlamentaria: Javier Arza Porras</w:t>
      </w:r>
    </w:p>
    <w:sectPr w:rsidR="0050169A" w:rsidRPr="000378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8E"/>
    <w:rsid w:val="0003788E"/>
    <w:rsid w:val="003C2240"/>
    <w:rsid w:val="0050169A"/>
    <w:rsid w:val="00751001"/>
    <w:rsid w:val="007C5B9A"/>
    <w:rsid w:val="008B03F2"/>
    <w:rsid w:val="00DB06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982D"/>
  <w15:chartTrackingRefBased/>
  <w15:docId w15:val="{570342A1-2A62-4D83-B19F-F40E6E72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144</Words>
  <Characters>794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2026-01-07T07:46:00Z</dcterms:created>
  <dcterms:modified xsi:type="dcterms:W3CDTF">2026-01-07T07:49:00Z</dcterms:modified>
</cp:coreProperties>
</file>