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B6CF0" w14:textId="74D09AAD" w:rsidR="006E28B1" w:rsidRPr="00C608E9" w:rsidRDefault="00C608E9" w:rsidP="00C608E9">
      <w:pPr>
        <w:spacing w:after="120" w:line="276" w:lineRule="auto"/>
        <w:jc w:val="both"/>
        <w:rPr>
          <w:rFonts w:cstheme="minorHAnsi"/>
        </w:rPr>
      </w:pPr>
      <w:r w:rsidRPr="00C608E9">
        <w:rPr>
          <w:rFonts w:cstheme="minorHAnsi"/>
        </w:rPr>
        <w:t>25PES-449</w:t>
      </w:r>
    </w:p>
    <w:p w14:paraId="6BCCB9AD" w14:textId="57081A6C" w:rsidR="00C608E9" w:rsidRPr="00C608E9" w:rsidRDefault="00C608E9" w:rsidP="00C608E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608E9">
        <w:rPr>
          <w:rFonts w:cstheme="minorHAnsi"/>
        </w:rPr>
        <w:t>Don José Javier Esparza Abaurrea, miembro de las Cortes de Navarra,</w:t>
      </w:r>
      <w:r>
        <w:rPr>
          <w:rFonts w:cstheme="minorHAnsi"/>
        </w:rPr>
        <w:t xml:space="preserve"> </w:t>
      </w:r>
      <w:r w:rsidRPr="00C608E9">
        <w:rPr>
          <w:rFonts w:cstheme="minorHAnsi"/>
        </w:rPr>
        <w:t>adscrito al Grupo Parlamentario Unión del Pueblo Navarro (UPN), al amparo de</w:t>
      </w:r>
      <w:r>
        <w:rPr>
          <w:rFonts w:cstheme="minorHAnsi"/>
        </w:rPr>
        <w:t xml:space="preserve"> </w:t>
      </w:r>
      <w:r w:rsidRPr="00C608E9">
        <w:rPr>
          <w:rFonts w:cstheme="minorHAnsi"/>
        </w:rPr>
        <w:t>lo dispuesto en el Reglamento de la Cámara, realiza la siguiente pregunta escrita</w:t>
      </w:r>
      <w:r>
        <w:rPr>
          <w:rFonts w:cstheme="minorHAnsi"/>
        </w:rPr>
        <w:t xml:space="preserve"> </w:t>
      </w:r>
      <w:r w:rsidRPr="00C608E9">
        <w:rPr>
          <w:rFonts w:cstheme="minorHAnsi"/>
        </w:rPr>
        <w:t>al Consejero de Economía y Hacienda del Gobierno de Navarra:</w:t>
      </w:r>
    </w:p>
    <w:p w14:paraId="04F8F6CE" w14:textId="0EE12A13" w:rsidR="00C608E9" w:rsidRPr="00C608E9" w:rsidRDefault="00C608E9" w:rsidP="00C608E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608E9">
        <w:rPr>
          <w:rFonts w:cstheme="minorHAnsi"/>
        </w:rPr>
        <w:t>¿Cuántos reparos suspensivos ha levantado el Sr</w:t>
      </w:r>
      <w:r>
        <w:rPr>
          <w:rFonts w:cstheme="minorHAnsi"/>
        </w:rPr>
        <w:t>.</w:t>
      </w:r>
      <w:r w:rsidRPr="00C608E9">
        <w:rPr>
          <w:rFonts w:cstheme="minorHAnsi"/>
        </w:rPr>
        <w:t xml:space="preserve"> Pérez</w:t>
      </w:r>
      <w:r>
        <w:rPr>
          <w:rFonts w:cstheme="minorHAnsi"/>
        </w:rPr>
        <w:t xml:space="preserve"> </w:t>
      </w:r>
      <w:proofErr w:type="spellStart"/>
      <w:r w:rsidRPr="00C608E9">
        <w:rPr>
          <w:rFonts w:cstheme="minorHAnsi"/>
        </w:rPr>
        <w:t>Capapay</w:t>
      </w:r>
      <w:proofErr w:type="spellEnd"/>
      <w:r w:rsidRPr="00C608E9">
        <w:rPr>
          <w:rFonts w:cstheme="minorHAnsi"/>
        </w:rPr>
        <w:t xml:space="preserve"> desde</w:t>
      </w:r>
      <w:r>
        <w:rPr>
          <w:rFonts w:cstheme="minorHAnsi"/>
        </w:rPr>
        <w:t xml:space="preserve"> </w:t>
      </w:r>
      <w:r w:rsidRPr="00C608E9">
        <w:rPr>
          <w:rFonts w:cstheme="minorHAnsi"/>
        </w:rPr>
        <w:t>que es interventor general del Gobierno de Navarra? ¿De qué expedientes se</w:t>
      </w:r>
      <w:r>
        <w:rPr>
          <w:rFonts w:cstheme="minorHAnsi"/>
        </w:rPr>
        <w:t xml:space="preserve"> </w:t>
      </w:r>
      <w:r w:rsidRPr="00C608E9">
        <w:rPr>
          <w:rFonts w:cstheme="minorHAnsi"/>
        </w:rPr>
        <w:t>trata?</w:t>
      </w:r>
    </w:p>
    <w:p w14:paraId="3184B52A" w14:textId="5AFEAD52" w:rsidR="00C608E9" w:rsidRPr="00C608E9" w:rsidRDefault="00C608E9" w:rsidP="00C608E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608E9">
        <w:rPr>
          <w:rFonts w:cstheme="minorHAnsi"/>
        </w:rPr>
        <w:t>¿Cuántos informes de reparo suspensivo de la intervención ha habido</w:t>
      </w:r>
      <w:r>
        <w:rPr>
          <w:rFonts w:cstheme="minorHAnsi"/>
        </w:rPr>
        <w:t xml:space="preserve"> </w:t>
      </w:r>
      <w:r w:rsidRPr="00C608E9">
        <w:rPr>
          <w:rFonts w:cstheme="minorHAnsi"/>
        </w:rPr>
        <w:t>desde el inicio de la legislatura actual hasta hoy?</w:t>
      </w:r>
    </w:p>
    <w:p w14:paraId="4B26E798" w14:textId="77777777" w:rsidR="00C608E9" w:rsidRPr="00C608E9" w:rsidRDefault="00C608E9" w:rsidP="00C608E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608E9">
        <w:rPr>
          <w:rFonts w:cstheme="minorHAnsi"/>
        </w:rPr>
        <w:t>¿Cuántos han sido levantados por la intervención general?</w:t>
      </w:r>
    </w:p>
    <w:p w14:paraId="5666F151" w14:textId="3A5B1053" w:rsidR="00C608E9" w:rsidRPr="00C608E9" w:rsidRDefault="00C608E9" w:rsidP="00C608E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608E9">
        <w:rPr>
          <w:rFonts w:cstheme="minorHAnsi"/>
        </w:rPr>
        <w:t>De los no levantados, ¿en cuántos ha asumido el gobierno el criterio de</w:t>
      </w:r>
      <w:r>
        <w:rPr>
          <w:rFonts w:cstheme="minorHAnsi"/>
        </w:rPr>
        <w:t xml:space="preserve"> </w:t>
      </w:r>
      <w:r w:rsidRPr="00C608E9">
        <w:rPr>
          <w:rFonts w:cstheme="minorHAnsi"/>
        </w:rPr>
        <w:t>la intervención?</w:t>
      </w:r>
    </w:p>
    <w:p w14:paraId="46448625" w14:textId="77777777" w:rsidR="00C608E9" w:rsidRPr="00C608E9" w:rsidRDefault="00C608E9" w:rsidP="00C608E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608E9">
        <w:rPr>
          <w:rFonts w:cstheme="minorHAnsi"/>
        </w:rPr>
        <w:t>Identificación de los expedientes en cada una de las preguntas.</w:t>
      </w:r>
    </w:p>
    <w:p w14:paraId="67549047" w14:textId="63145D14" w:rsidR="00C608E9" w:rsidRPr="00C608E9" w:rsidRDefault="00C608E9" w:rsidP="00C608E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608E9">
        <w:rPr>
          <w:rFonts w:cstheme="minorHAnsi"/>
        </w:rPr>
        <w:t>Se pide toda la información existente a la fecha de respuesta, con</w:t>
      </w:r>
      <w:r>
        <w:rPr>
          <w:rFonts w:cstheme="minorHAnsi"/>
        </w:rPr>
        <w:t xml:space="preserve"> </w:t>
      </w:r>
      <w:r w:rsidRPr="00C608E9">
        <w:rPr>
          <w:rFonts w:cstheme="minorHAnsi"/>
        </w:rPr>
        <w:t xml:space="preserve">independencia de que se hayan publicado ya o no en la web de </w:t>
      </w:r>
      <w:r w:rsidRPr="00C608E9">
        <w:rPr>
          <w:rFonts w:cstheme="minorHAnsi"/>
        </w:rPr>
        <w:t>Gobierno Abierto</w:t>
      </w:r>
      <w:r w:rsidRPr="00C608E9">
        <w:rPr>
          <w:rFonts w:cstheme="minorHAnsi"/>
        </w:rPr>
        <w:t>.</w:t>
      </w:r>
    </w:p>
    <w:p w14:paraId="322FD3C7" w14:textId="726D270E" w:rsidR="00C608E9" w:rsidRPr="00C608E9" w:rsidRDefault="00C608E9" w:rsidP="00C608E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608E9">
        <w:rPr>
          <w:rFonts w:cstheme="minorHAnsi"/>
        </w:rPr>
        <w:t>Pamplona, 16 de diciembre de 2025</w:t>
      </w:r>
    </w:p>
    <w:p w14:paraId="01CAE6FF" w14:textId="44D84D9D" w:rsidR="00C608E9" w:rsidRPr="00C608E9" w:rsidRDefault="00C608E9" w:rsidP="00C608E9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C608E9">
        <w:rPr>
          <w:rFonts w:cstheme="minorHAnsi"/>
        </w:rPr>
        <w:t>José Javier Esparza Abaurrea</w:t>
      </w:r>
    </w:p>
    <w:sectPr w:rsidR="00C608E9" w:rsidRPr="00C608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E9"/>
    <w:rsid w:val="006E28B1"/>
    <w:rsid w:val="00C6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138A"/>
  <w15:chartTrackingRefBased/>
  <w15:docId w15:val="{1D2FEFFE-71A2-420D-B3DA-2058CD79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2025-12-18T10:50:00Z</dcterms:created>
  <dcterms:modified xsi:type="dcterms:W3CDTF">2025-12-18T10:56:00Z</dcterms:modified>
</cp:coreProperties>
</file>