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6C0D" w14:textId="77640221" w:rsidR="00D07F75" w:rsidRPr="0098736F" w:rsidRDefault="0098736F" w:rsidP="0098736F">
      <w:pPr>
        <w:spacing w:after="120" w:line="276" w:lineRule="auto"/>
        <w:jc w:val="both"/>
        <w:rPr>
          <w:rFonts w:cstheme="minorHAnsi"/>
        </w:rPr>
      </w:pPr>
      <w:r>
        <w:t xml:space="preserve">25PES-448</w:t>
      </w:r>
    </w:p>
    <w:p w14:paraId="26ADD52F" w14:textId="2B241D35" w:rsidR="0098736F" w:rsidRPr="0098736F" w:rsidRDefault="0098736F" w:rsidP="0098736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Contigo Navarra-Zurekin Nafarroa talde parlamentarioko foru parlamentari Carlos Guzmán Pérez jaunak, Parlamentuko Erregelamenduan ezarritakoaren babesean, honako galdera hau egiten du, Nafarroako Gobernuak idatziz erantzun dezan:</w:t>
      </w:r>
    </w:p>
    <w:p w14:paraId="3CFA401D" w14:textId="27876A65" w:rsidR="0098736F" w:rsidRPr="0098736F" w:rsidRDefault="0098736F" w:rsidP="0098736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Duela gutxi, Ingurumeneko zuzendari nagusiaren abenduaren 4ko 1400E/2025 Ebazpenaren edukiaren berri izan dugu. Ebazpen horren bidez, kautelazko etetea deklaratzen da, Ingurumenean eragina duten jarduerak arautzen dituen abenduaren 16ko 17/2020 Foru Legearen zortzigarren xedapen gehigarrian aurreikusitakoa –azaroaren 7ko 14/2025 Foru Legearen bidez sartu zen zortzigarren xedapen gehigarri hori–.</w:t>
      </w:r>
    </w:p>
    <w:p w14:paraId="6BEC75D5" w14:textId="3DAC607A" w:rsidR="0098736F" w:rsidRPr="0098736F" w:rsidRDefault="0098736F" w:rsidP="0098736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Ebazpen horrek berretsi egiten du koalizio honek aurretik adierazitakoa: Ingurumenean eragina duten jarduerak arautzen dituen abenduaren 16ko 17/2020 Foru Legea aldatzea xede duen foru lege-proposamenari Unión del Pueblo Navarrok eta Nafarroako Alderdi Sozialistak aurkeztutako zuzenketak, onetsia izan zenak, onetsitako luzamendutik kanpo uzten ditu Sesmako, NILSA – Tuterako eta Arronizko biometanizazio-instalazioak.</w:t>
      </w:r>
    </w:p>
    <w:p w14:paraId="52B2B21C" w14:textId="5CFB5CF6" w:rsidR="0098736F" w:rsidRPr="0098736F" w:rsidRDefault="0098736F" w:rsidP="0098736F">
      <w:pPr>
        <w:spacing w:after="120" w:line="276" w:lineRule="auto"/>
        <w:jc w:val="both"/>
        <w:rPr>
          <w:rFonts w:cstheme="minorHAnsi"/>
        </w:rPr>
      </w:pPr>
      <w:r>
        <w:t xml:space="preserve">Landa Garapeneko eta Ingurumeneko Departamentuak aurreikusten al du ingurumena babesteko neurri osagarririk garatzea edo ezartzea onartutako luzamendutik kanpo geratzen diren biometanizazio-instalazioek sortzen ahal dituzten ingurumen-eraginak prebenitze eta arintze aldera?</w:t>
      </w:r>
    </w:p>
    <w:p w14:paraId="4D6EE4EF" w14:textId="459B6BBC" w:rsidR="0098736F" w:rsidRDefault="0098736F" w:rsidP="0098736F">
      <w:pPr>
        <w:spacing w:after="120" w:line="276" w:lineRule="auto"/>
        <w:jc w:val="both"/>
        <w:rPr>
          <w:rFonts w:cstheme="minorHAnsi"/>
        </w:rPr>
      </w:pPr>
      <w:r>
        <w:t xml:space="preserve">Iruñean, 2025eko abenduaren 15ean</w:t>
      </w:r>
    </w:p>
    <w:p w14:paraId="7680EC40" w14:textId="2F04AAE1" w:rsidR="0098736F" w:rsidRPr="0098736F" w:rsidRDefault="0098736F" w:rsidP="0098736F">
      <w:pPr>
        <w:spacing w:after="120" w:line="276" w:lineRule="auto"/>
        <w:jc w:val="both"/>
        <w:rPr>
          <w:rFonts w:cstheme="minorHAnsi"/>
        </w:rPr>
      </w:pPr>
      <w:r>
        <w:t xml:space="preserve">Foru parlamentaria: Carlos Guzmán Pérez</w:t>
      </w:r>
    </w:p>
    <w:sectPr w:rsidR="0098736F" w:rsidRPr="00987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6F"/>
    <w:rsid w:val="0098736F"/>
    <w:rsid w:val="00D07F75"/>
    <w:rsid w:val="00F0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DC40"/>
  <w15:chartTrackingRefBased/>
  <w15:docId w15:val="{33AA433A-3362-43BC-A25B-CB9D1809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2025-12-15T10:17:00Z</dcterms:created>
  <dcterms:modified xsi:type="dcterms:W3CDTF">2025-12-15T10:43:00Z</dcterms:modified>
</cp:coreProperties>
</file>