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41DBF" w14:textId="77777777" w:rsidR="00934199" w:rsidRPr="00286356" w:rsidRDefault="00B07455" w:rsidP="00286356">
      <w:pPr>
        <w:spacing w:after="120" w:line="276" w:lineRule="auto"/>
        <w:rPr>
          <w:rFonts w:asciiTheme="minorHAnsi" w:hAnsiTheme="minorHAnsi" w:cstheme="minorHAnsi"/>
          <w:sz w:val="22"/>
          <w:szCs w:val="22"/>
        </w:rPr>
      </w:pPr>
      <w:r>
        <w:rPr>
          <w:rFonts w:asciiTheme="minorHAnsi" w:hAnsiTheme="minorHAnsi"/>
          <w:color w:val="000000"/>
          <w:sz w:val="22"/>
        </w:rPr>
        <w:t xml:space="preserve">UPN talde parlamentarioari atxikitako foru parlamentari Miguel Bujanda Cirauqui </w:t>
      </w:r>
      <w:r>
        <w:rPr>
          <w:rFonts w:asciiTheme="minorHAnsi" w:hAnsiTheme="minorHAnsi"/>
          <w:sz w:val="22"/>
        </w:rPr>
        <w:t>jaunak 11-25/PES-00421 galdera idatzia egin du, proiektu teknikoki bideragarriak eta hautagarriak dituzten 13 gazte Lurberri planetik kanpo uzten dituen aurrekontuko aurreikuspen faltari buruz. Honako hau jakinarazten dio Landa Garapeneko eta Ingurumeneko kontseilariak, planteatu zaizkion galderei erantzunez:</w:t>
      </w:r>
    </w:p>
    <w:p w14:paraId="73AA9E1B" w14:textId="431A50B1" w:rsidR="00BA56DD" w:rsidRPr="00286356" w:rsidRDefault="00BA56DD" w:rsidP="00286356">
      <w:pPr>
        <w:spacing w:after="120" w:line="276" w:lineRule="auto"/>
        <w:rPr>
          <w:rFonts w:asciiTheme="minorHAnsi" w:hAnsiTheme="minorHAnsi" w:cstheme="minorHAnsi"/>
          <w:sz w:val="22"/>
          <w:szCs w:val="22"/>
        </w:rPr>
      </w:pPr>
      <w:r>
        <w:rPr>
          <w:rFonts w:asciiTheme="minorHAnsi" w:hAnsiTheme="minorHAnsi"/>
          <w:sz w:val="22"/>
        </w:rPr>
        <w:t xml:space="preserve">Nekazaritzako eta basogintzako Lurberri errelebo-plan berriak 12 ekintza zehatz biltzen ditu, gazteei Nafarroako nekazaritza, abeltzaintza edo nekazaritza-elikagaien jardueretan sartzen laguntzeko. Aurreikusitako ekintzetako bat laguntza prima berri batzuk sartzea da. Hartara, laguntza handiagoa ematen ahalko zaie zenbait sektore eta hasiberriri, arrazoiren bategatik lehentasunezko gisa identifikatu badira, dela ekoizpenaren orientazioagatik, ezarpenaren eremuagatik, kalitatezko ekoizpena izateagatik edo erreleboa egoteagatik, besteak beste. Prima horien arabera, lehenengoz ezartzeko laguntza modulagarria da, eta aurreko 40.000 eurotik 100.000 eurora bitartekoa izan daiteke, aipatutako adierazleen arabera. </w:t>
      </w:r>
    </w:p>
    <w:p w14:paraId="7380669E" w14:textId="77777777" w:rsidR="00BA56DD" w:rsidRPr="00286356" w:rsidRDefault="00BA56DD" w:rsidP="00286356">
      <w:pPr>
        <w:spacing w:after="120" w:line="276" w:lineRule="auto"/>
        <w:ind w:firstLine="540"/>
        <w:rPr>
          <w:rFonts w:asciiTheme="minorHAnsi" w:hAnsiTheme="minorHAnsi" w:cstheme="minorHAnsi"/>
          <w:sz w:val="22"/>
          <w:szCs w:val="22"/>
        </w:rPr>
      </w:pPr>
      <w:r>
        <w:rPr>
          <w:rFonts w:asciiTheme="minorHAnsi" w:hAnsiTheme="minorHAnsi"/>
          <w:sz w:val="22"/>
        </w:rPr>
        <w:t>Ebazpen hauen bidez:</w:t>
      </w:r>
    </w:p>
    <w:p w14:paraId="1FEDC27F" w14:textId="35B70E6B" w:rsidR="00BA56DD" w:rsidRPr="00286356" w:rsidRDefault="00BA56DD" w:rsidP="00286356">
      <w:pPr>
        <w:pStyle w:val="Prrafodelista"/>
        <w:numPr>
          <w:ilvl w:val="0"/>
          <w:numId w:val="21"/>
        </w:numPr>
        <w:spacing w:after="120" w:line="276" w:lineRule="auto"/>
        <w:jc w:val="both"/>
        <w:rPr>
          <w:rFonts w:asciiTheme="minorHAnsi" w:hAnsiTheme="minorHAnsi" w:cstheme="minorHAnsi"/>
          <w:sz w:val="22"/>
          <w:szCs w:val="22"/>
        </w:rPr>
      </w:pPr>
      <w:r>
        <w:rPr>
          <w:rFonts w:asciiTheme="minorHAnsi" w:hAnsiTheme="minorHAnsi"/>
          <w:sz w:val="22"/>
        </w:rPr>
        <w:t xml:space="preserve">439E/2024 </w:t>
      </w:r>
      <w:r w:rsidR="00673894">
        <w:rPr>
          <w:rFonts w:asciiTheme="minorHAnsi" w:hAnsiTheme="minorHAnsi"/>
          <w:sz w:val="22"/>
        </w:rPr>
        <w:t>Ebazpena</w:t>
      </w:r>
      <w:r>
        <w:rPr>
          <w:rFonts w:asciiTheme="minorHAnsi" w:hAnsiTheme="minorHAnsi"/>
          <w:sz w:val="22"/>
        </w:rPr>
        <w:t>, abenduaren 30ekoa, Landa Garapeneko zuzendari nagusiak emana, dirulaguntza honen 2025eko deialdia onesten duena: “Nekazari profesional gazteak lehenengoz ezartzeko laguntza, NPEPEaren esparruan”.</w:t>
      </w:r>
    </w:p>
    <w:p w14:paraId="7F4B48CA" w14:textId="4FA65C35" w:rsidR="00BA56DD" w:rsidRPr="00286356" w:rsidRDefault="00BA56DD" w:rsidP="00286356">
      <w:pPr>
        <w:pStyle w:val="Prrafodelista"/>
        <w:numPr>
          <w:ilvl w:val="0"/>
          <w:numId w:val="21"/>
        </w:numPr>
        <w:spacing w:after="120" w:line="276" w:lineRule="auto"/>
        <w:jc w:val="both"/>
        <w:rPr>
          <w:rFonts w:asciiTheme="minorHAnsi" w:hAnsiTheme="minorHAnsi" w:cstheme="minorHAnsi"/>
          <w:sz w:val="22"/>
          <w:szCs w:val="22"/>
        </w:rPr>
      </w:pPr>
      <w:r>
        <w:rPr>
          <w:rFonts w:asciiTheme="minorHAnsi" w:hAnsiTheme="minorHAnsi"/>
          <w:sz w:val="22"/>
        </w:rPr>
        <w:t xml:space="preserve">462E/2024 </w:t>
      </w:r>
      <w:r w:rsidR="00673894">
        <w:rPr>
          <w:rFonts w:asciiTheme="minorHAnsi" w:hAnsiTheme="minorHAnsi"/>
          <w:sz w:val="22"/>
        </w:rPr>
        <w:t>Ebazpena</w:t>
      </w:r>
      <w:r>
        <w:rPr>
          <w:rFonts w:asciiTheme="minorHAnsi" w:hAnsiTheme="minorHAnsi"/>
          <w:sz w:val="22"/>
        </w:rPr>
        <w:t>, abenduaren 31koa, Landa Garapeneko zuzendari nagusiak emana, dirulaguntza honen deialdia onesten duena: “Nekazari gazteak lanaldi partzialean ezartzeko laguntza”.</w:t>
      </w:r>
    </w:p>
    <w:p w14:paraId="0634789A" w14:textId="222DA829" w:rsidR="00BA56DD" w:rsidRPr="00286356" w:rsidRDefault="00BA56DD" w:rsidP="00286356">
      <w:pPr>
        <w:pStyle w:val="Prrafodelista"/>
        <w:numPr>
          <w:ilvl w:val="0"/>
          <w:numId w:val="21"/>
        </w:numPr>
        <w:spacing w:after="120" w:line="276" w:lineRule="auto"/>
        <w:jc w:val="both"/>
        <w:rPr>
          <w:rFonts w:asciiTheme="minorHAnsi" w:hAnsiTheme="minorHAnsi" w:cstheme="minorHAnsi"/>
          <w:sz w:val="22"/>
          <w:szCs w:val="22"/>
        </w:rPr>
      </w:pPr>
      <w:r>
        <w:rPr>
          <w:rFonts w:asciiTheme="minorHAnsi" w:hAnsiTheme="minorHAnsi"/>
          <w:sz w:val="22"/>
        </w:rPr>
        <w:t xml:space="preserve">463E/2024 </w:t>
      </w:r>
      <w:r w:rsidR="00673894">
        <w:rPr>
          <w:rFonts w:asciiTheme="minorHAnsi" w:hAnsiTheme="minorHAnsi"/>
          <w:sz w:val="22"/>
        </w:rPr>
        <w:t>Ebazpena</w:t>
      </w:r>
      <w:r>
        <w:rPr>
          <w:rFonts w:asciiTheme="minorHAnsi" w:hAnsiTheme="minorHAnsi"/>
          <w:sz w:val="22"/>
        </w:rPr>
        <w:t>, abenduaren 31koa, Landa Garapeneko zuzendari nagusiak emana, dirulaguntza honen deialdia onesten duena: “Nekazari berriak ezartzeko laguntza”.</w:t>
      </w:r>
    </w:p>
    <w:p w14:paraId="2603724E" w14:textId="77777777" w:rsidR="00BA56DD" w:rsidRPr="00286356" w:rsidRDefault="00BA56DD" w:rsidP="00286356">
      <w:pPr>
        <w:spacing w:after="120" w:line="276" w:lineRule="auto"/>
        <w:rPr>
          <w:rFonts w:asciiTheme="minorHAnsi" w:hAnsiTheme="minorHAnsi" w:cstheme="minorHAnsi"/>
          <w:sz w:val="22"/>
          <w:szCs w:val="22"/>
        </w:rPr>
      </w:pPr>
      <w:r>
        <w:rPr>
          <w:rFonts w:asciiTheme="minorHAnsi" w:hAnsiTheme="minorHAnsi"/>
          <w:sz w:val="22"/>
        </w:rPr>
        <w:t>Modalitate guztietan lehenengoz ezartzeko laguntzak deitu ziren, eta, horretarako, 2023-2027 aldiko NPEPEa (LGENF) aldatu eta milioi euroan handitu zen 2024ko deialdiko zuzkidura. Esleitutako aurrekontua 4,5 milioi euro izan zen, aurreko urteetako eskaeren batez bestekoak kontuan harturik, eta nabarmen handitu ziren, Lurberriko prima berrien proiekzioa aintzat harturik.</w:t>
      </w:r>
    </w:p>
    <w:p w14:paraId="6D44E350" w14:textId="77777777" w:rsidR="00BA56DD" w:rsidRPr="00286356" w:rsidRDefault="00BA56DD" w:rsidP="00286356">
      <w:pPr>
        <w:spacing w:after="120" w:line="276" w:lineRule="auto"/>
        <w:rPr>
          <w:rFonts w:asciiTheme="minorHAnsi" w:hAnsiTheme="minorHAnsi" w:cstheme="minorHAnsi"/>
          <w:sz w:val="22"/>
          <w:szCs w:val="22"/>
        </w:rPr>
      </w:pPr>
      <w:r>
        <w:rPr>
          <w:rFonts w:asciiTheme="minorHAnsi" w:hAnsiTheme="minorHAnsi"/>
          <w:sz w:val="22"/>
        </w:rPr>
        <w:t>Norgehiagoka formatuan izapidetu zen deialdia, onargarritasun irizpideak eta funtsak esleitzeko lehentasun-hurrenkera ezartzeko dagozkion baremoak barne harturik.</w:t>
      </w:r>
    </w:p>
    <w:p w14:paraId="06D1711F" w14:textId="525F6A4C" w:rsidR="00BA56DD" w:rsidRPr="00286356" w:rsidRDefault="00BA56DD" w:rsidP="00286356">
      <w:pPr>
        <w:spacing w:after="120" w:line="276" w:lineRule="auto"/>
        <w:rPr>
          <w:rFonts w:asciiTheme="minorHAnsi" w:hAnsiTheme="minorHAnsi" w:cstheme="minorHAnsi"/>
          <w:sz w:val="22"/>
          <w:szCs w:val="22"/>
        </w:rPr>
      </w:pPr>
      <w:r>
        <w:rPr>
          <w:rFonts w:asciiTheme="minorHAnsi" w:hAnsiTheme="minorHAnsi"/>
          <w:sz w:val="22"/>
        </w:rPr>
        <w:t xml:space="preserve">Guztira 114 eskaera jaso ziren (2024an baino % 15 gehiago) eta, dokumentazioa kontrolatu, zuzendu eta barematu ondoren, emakidak egin ziren. 4.490.000 euroko balio ekonomikoa duten 95 eskabideri erantzun zaie, eta gainerakoak ezetsi egin dira, baldintzak ez betetzeagatik edo kreditu faltagatik. </w:t>
      </w:r>
    </w:p>
    <w:p w14:paraId="02E6E24F" w14:textId="60E8FC15" w:rsidR="00A56CCF" w:rsidRPr="00286356" w:rsidRDefault="00A56CCF" w:rsidP="00286356">
      <w:pPr>
        <w:spacing w:after="120" w:line="276" w:lineRule="auto"/>
        <w:rPr>
          <w:rFonts w:asciiTheme="minorHAnsi" w:hAnsiTheme="minorHAnsi" w:cstheme="minorHAnsi"/>
          <w:color w:val="000000"/>
          <w:sz w:val="22"/>
          <w:szCs w:val="22"/>
        </w:rPr>
      </w:pPr>
      <w:r>
        <w:rPr>
          <w:rFonts w:asciiTheme="minorHAnsi" w:hAnsiTheme="minorHAnsi"/>
          <w:color w:val="000000"/>
          <w:sz w:val="22"/>
        </w:rPr>
        <w:t>Hori guztia jakinarazten dizut, Nafarroako Parlamentuko Erregelamenduaren 215. artikuluan xedatzen dena betez.</w:t>
      </w:r>
    </w:p>
    <w:p w14:paraId="6EB86542" w14:textId="329C0755" w:rsidR="006C0CB5" w:rsidRPr="00286356" w:rsidRDefault="006C0CB5" w:rsidP="00286356">
      <w:pPr>
        <w:spacing w:after="120" w:line="276" w:lineRule="auto"/>
        <w:rPr>
          <w:rFonts w:asciiTheme="minorHAnsi" w:hAnsiTheme="minorHAnsi" w:cstheme="minorHAnsi"/>
          <w:color w:val="000000"/>
          <w:sz w:val="22"/>
          <w:szCs w:val="22"/>
        </w:rPr>
      </w:pPr>
      <w:r>
        <w:rPr>
          <w:rFonts w:asciiTheme="minorHAnsi" w:hAnsiTheme="minorHAnsi"/>
          <w:color w:val="000000"/>
          <w:sz w:val="22"/>
        </w:rPr>
        <w:t>Iruñean, 2025eko abenduaren 11n</w:t>
      </w:r>
    </w:p>
    <w:p w14:paraId="66843E92" w14:textId="482B8F90" w:rsidR="0083638A" w:rsidRPr="00286356" w:rsidRDefault="00286356" w:rsidP="00286356">
      <w:pPr>
        <w:spacing w:after="120" w:line="276" w:lineRule="auto"/>
        <w:outlineLvl w:val="0"/>
        <w:rPr>
          <w:rFonts w:asciiTheme="minorHAnsi" w:hAnsiTheme="minorHAnsi" w:cstheme="minorHAnsi"/>
          <w:color w:val="000000"/>
          <w:sz w:val="22"/>
          <w:szCs w:val="22"/>
        </w:rPr>
      </w:pPr>
      <w:r>
        <w:rPr>
          <w:rFonts w:asciiTheme="minorHAnsi" w:hAnsiTheme="minorHAnsi"/>
          <w:sz w:val="22"/>
        </w:rPr>
        <w:t xml:space="preserve">Landa Garapeneko eta Ingurumeneko kontseilaria: </w:t>
      </w:r>
      <w:r>
        <w:rPr>
          <w:rFonts w:asciiTheme="minorHAnsi" w:hAnsiTheme="minorHAnsi"/>
          <w:color w:val="000000"/>
          <w:sz w:val="22"/>
        </w:rPr>
        <w:t>José María Aierdi Fernández de Barrena</w:t>
      </w:r>
      <w:r>
        <w:rPr>
          <w:rFonts w:asciiTheme="minorHAnsi" w:hAnsiTheme="minorHAnsi"/>
          <w:sz w:val="22"/>
        </w:rPr>
        <w:t xml:space="preserve"> </w:t>
      </w:r>
      <w:r>
        <w:rPr>
          <w:rFonts w:asciiTheme="minorHAnsi" w:hAnsiTheme="minorHAnsi"/>
          <w:color w:val="000000"/>
          <w:sz w:val="22"/>
        </w:rPr>
        <w:t>José María Aierdi Fernández de Barrena</w:t>
      </w:r>
    </w:p>
    <w:sectPr w:rsidR="0083638A" w:rsidRPr="00286356" w:rsidSect="00286356">
      <w:headerReference w:type="default" r:id="rId7"/>
      <w:footerReference w:type="even" r:id="rId8"/>
      <w:footerReference w:type="default" r:id="rId9"/>
      <w:pgSz w:w="11906" w:h="16838" w:code="9"/>
      <w:pgMar w:top="1560"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3561" w14:textId="77777777" w:rsidR="00C06AF5" w:rsidRDefault="00C06AF5" w:rsidP="00381BB8">
      <w:pPr>
        <w:pStyle w:val="Encabezado"/>
      </w:pPr>
      <w:r>
        <w:separator/>
      </w:r>
    </w:p>
  </w:endnote>
  <w:endnote w:type="continuationSeparator" w:id="0">
    <w:p w14:paraId="022F10DB" w14:textId="77777777" w:rsidR="00C06AF5" w:rsidRDefault="00C06AF5"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8344"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1656EB">
      <w:rPr>
        <w:rStyle w:val="Nmerodepgina"/>
        <w:rFonts w:cs="Arial"/>
      </w:rPr>
      <w:t>2</w:t>
    </w:r>
    <w:r w:rsidRPr="00514ED6">
      <w:rPr>
        <w:rStyle w:val="Nmerodepgina"/>
        <w:rFonts w:cs="Arial"/>
      </w:rPr>
      <w:fldChar w:fldCharType="end"/>
    </w:r>
    <w:r>
      <w:rPr>
        <w:rStyle w:val="Nmerodepgina"/>
      </w:rPr>
      <w:t xml:space="preserve"> </w:t>
    </w:r>
    <w:r>
      <w:rPr>
        <w:rStyle w:val="Nmerodepgina"/>
      </w:rPr>
      <w:tab/>
    </w:r>
    <w:r>
      <w:rPr>
        <w:rStyle w:val="Nmerodepgina"/>
      </w:rPr>
      <w:tab/>
      <w:t>Q19/</w:t>
    </w:r>
    <w:r>
      <w:rPr>
        <w:rStyle w:val="Nmerodepgina"/>
        <w:highlight w:val="yellow"/>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2294" w14:textId="7937C6A6"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A99E" w14:textId="77777777" w:rsidR="00C06AF5" w:rsidRDefault="00C06AF5" w:rsidP="00381BB8">
      <w:pPr>
        <w:pStyle w:val="Encabezado"/>
      </w:pPr>
      <w:r>
        <w:separator/>
      </w:r>
    </w:p>
  </w:footnote>
  <w:footnote w:type="continuationSeparator" w:id="0">
    <w:p w14:paraId="082BD974" w14:textId="77777777" w:rsidR="00C06AF5" w:rsidRDefault="00C06AF5"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C456" w14:textId="63E4A755"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7C3D1F"/>
    <w:multiLevelType w:val="hybridMultilevel"/>
    <w:tmpl w:val="E55C910E"/>
    <w:lvl w:ilvl="0" w:tplc="748C9934">
      <w:numFmt w:val="bullet"/>
      <w:lvlText w:val="-"/>
      <w:lvlJc w:val="left"/>
      <w:pPr>
        <w:ind w:left="900" w:hanging="360"/>
      </w:pPr>
      <w:rPr>
        <w:rFonts w:ascii="Arial" w:eastAsia="Times New Roman" w:hAnsi="Arial" w:cs="Aria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7" w15:restartNumberingAfterBreak="0">
    <w:nsid w:val="2F603D9D"/>
    <w:multiLevelType w:val="hybridMultilevel"/>
    <w:tmpl w:val="0EF89BE6"/>
    <w:lvl w:ilvl="0" w:tplc="CA14150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9"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D46A9C"/>
    <w:multiLevelType w:val="hybridMultilevel"/>
    <w:tmpl w:val="F76468F2"/>
    <w:lvl w:ilvl="0" w:tplc="D3D4254A">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3"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B4F4CDA"/>
    <w:multiLevelType w:val="hybridMultilevel"/>
    <w:tmpl w:val="0C744182"/>
    <w:lvl w:ilvl="0" w:tplc="6C50C3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23335916">
    <w:abstractNumId w:val="9"/>
  </w:num>
  <w:num w:numId="2" w16cid:durableId="100221560">
    <w:abstractNumId w:val="3"/>
  </w:num>
  <w:num w:numId="3" w16cid:durableId="1404833637">
    <w:abstractNumId w:val="11"/>
  </w:num>
  <w:num w:numId="4" w16cid:durableId="820737176">
    <w:abstractNumId w:val="17"/>
  </w:num>
  <w:num w:numId="5" w16cid:durableId="2132741004">
    <w:abstractNumId w:val="1"/>
  </w:num>
  <w:num w:numId="6" w16cid:durableId="1918664327">
    <w:abstractNumId w:val="16"/>
  </w:num>
  <w:num w:numId="7" w16cid:durableId="978075255">
    <w:abstractNumId w:val="5"/>
  </w:num>
  <w:num w:numId="8" w16cid:durableId="1481658454">
    <w:abstractNumId w:val="4"/>
  </w:num>
  <w:num w:numId="9" w16cid:durableId="823006421">
    <w:abstractNumId w:val="8"/>
  </w:num>
  <w:num w:numId="10" w16cid:durableId="1918434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1338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722223">
    <w:abstractNumId w:val="18"/>
  </w:num>
  <w:num w:numId="13" w16cid:durableId="487282909">
    <w:abstractNumId w:val="2"/>
  </w:num>
  <w:num w:numId="14" w16cid:durableId="835726278">
    <w:abstractNumId w:val="15"/>
  </w:num>
  <w:num w:numId="15" w16cid:durableId="1756197203">
    <w:abstractNumId w:val="0"/>
  </w:num>
  <w:num w:numId="16" w16cid:durableId="991057258">
    <w:abstractNumId w:val="12"/>
  </w:num>
  <w:num w:numId="17" w16cid:durableId="757024567">
    <w:abstractNumId w:val="14"/>
  </w:num>
  <w:num w:numId="18" w16cid:durableId="1913806328">
    <w:abstractNumId w:val="19"/>
  </w:num>
  <w:num w:numId="19" w16cid:durableId="5905502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9170973">
    <w:abstractNumId w:val="7"/>
  </w:num>
  <w:num w:numId="21" w16cid:durableId="1464076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BA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16BFC"/>
    <w:rsid w:val="0002079F"/>
    <w:rsid w:val="00023B6B"/>
    <w:rsid w:val="00025429"/>
    <w:rsid w:val="000258E2"/>
    <w:rsid w:val="000273DC"/>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7DD"/>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56EB"/>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1E4D"/>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98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6356"/>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1881"/>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6650"/>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32A"/>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04B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16E7"/>
    <w:rsid w:val="005E20CC"/>
    <w:rsid w:val="005E2200"/>
    <w:rsid w:val="005E512A"/>
    <w:rsid w:val="005E5B9C"/>
    <w:rsid w:val="005E5DB7"/>
    <w:rsid w:val="005E67A2"/>
    <w:rsid w:val="005E6BBB"/>
    <w:rsid w:val="005F0A2B"/>
    <w:rsid w:val="005F162B"/>
    <w:rsid w:val="005F203F"/>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26EAE"/>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894"/>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0CB5"/>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25C4"/>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264"/>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5009"/>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3AA3"/>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6DD"/>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AF5"/>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4711"/>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044C"/>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632"/>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AFF4C"/>
  <w15:chartTrackingRefBased/>
  <w15:docId w15:val="{1A2B3CE6-3999-419D-AA2D-54AA3FEC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0383">
      <w:bodyDiv w:val="1"/>
      <w:marLeft w:val="0"/>
      <w:marRight w:val="0"/>
      <w:marTop w:val="0"/>
      <w:marBottom w:val="0"/>
      <w:divBdr>
        <w:top w:val="none" w:sz="0" w:space="0" w:color="auto"/>
        <w:left w:val="none" w:sz="0" w:space="0" w:color="auto"/>
        <w:bottom w:val="none" w:sz="0" w:space="0" w:color="auto"/>
        <w:right w:val="none" w:sz="0" w:space="0" w:color="auto"/>
      </w:divBdr>
    </w:div>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746346193">
      <w:bodyDiv w:val="1"/>
      <w:marLeft w:val="0"/>
      <w:marRight w:val="0"/>
      <w:marTop w:val="0"/>
      <w:marBottom w:val="0"/>
      <w:divBdr>
        <w:top w:val="none" w:sz="0" w:space="0" w:color="auto"/>
        <w:left w:val="none" w:sz="0" w:space="0" w:color="auto"/>
        <w:bottom w:val="none" w:sz="0" w:space="0" w:color="auto"/>
        <w:right w:val="none" w:sz="0" w:space="0" w:color="auto"/>
      </w:divBdr>
    </w:div>
    <w:div w:id="1364090574">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 w:id="20375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429</Words>
  <Characters>2364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N081438</dc:creator>
  <cp:keywords/>
  <cp:lastModifiedBy>Martin Cestao, Nerea</cp:lastModifiedBy>
  <cp:revision>3</cp:revision>
  <cp:lastPrinted>2025-11-28T10:27:00Z</cp:lastPrinted>
  <dcterms:created xsi:type="dcterms:W3CDTF">2025-12-11T13:30:00Z</dcterms:created>
  <dcterms:modified xsi:type="dcterms:W3CDTF">2026-01-28T07:07:00Z</dcterms:modified>
</cp:coreProperties>
</file>