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43867" w14:textId="77777777" w:rsidR="006B2F0D" w:rsidRPr="00840535" w:rsidRDefault="006B2F0D" w:rsidP="006B2F0D">
      <w:pPr>
        <w:pStyle w:val="OFI-FIRMA3"/>
        <w:rPr>
          <w:noProof/>
          <w:sz w:val="16"/>
          <w:szCs w:val="16"/>
        </w:rPr>
      </w:pPr>
    </w:p>
    <w:p w14:paraId="2404BF15" w14:textId="77777777" w:rsidR="006B2F0D" w:rsidRDefault="006B2F0D" w:rsidP="006B2F0D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5233F40" w14:textId="77777777" w:rsidR="006B2F0D" w:rsidRDefault="006B2F0D" w:rsidP="006B2F0D">
      <w:pPr>
        <w:pStyle w:val="OFI-TITULO2"/>
      </w:pPr>
      <w:r w:rsidRPr="007A7E29">
        <w:rPr>
          <w:noProof/>
        </w:rPr>
        <w:t>11-25/MOC-00171</w:t>
      </w:r>
      <w:r>
        <w:t xml:space="preserve">. </w:t>
      </w:r>
      <w:r w:rsidRPr="002C0D8B">
        <w:t>Resolución</w:t>
      </w:r>
      <w:r>
        <w:t xml:space="preserve"> </w:t>
      </w:r>
      <w:r w:rsidRPr="007A7E29">
        <w:rPr>
          <w:noProof/>
        </w:rPr>
        <w:t>por la que se insta al Departamento de Educación a garantizar la inclusión, equidad, transparencia e igualdad de trato como principios irrenunciables del sistema educativo navarro y de las políticas de atención a la diversidad</w:t>
      </w:r>
    </w:p>
    <w:p w14:paraId="143E640D" w14:textId="77777777" w:rsidR="006B2F0D" w:rsidRDefault="006B2F0D" w:rsidP="006B2F0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</w:p>
    <w:p w14:paraId="38910C7B" w14:textId="77777777" w:rsidR="006B2F0D" w:rsidRDefault="006B2F0D" w:rsidP="006B2F0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A7E29">
        <w:rPr>
          <w:noProof/>
        </w:rPr>
        <w:t>por la que se insta al Departamento de Educación a garantizar la inclusión, equidad, transparencia e igualdad de trato como principios irrenunciables del sistema educativo navarro y de las políticas de atención a la diversidad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  <w:r>
        <w:t xml:space="preserve"> del Parlamento de Navarra en sesión celebrada el día </w:t>
      </w:r>
      <w:r w:rsidRPr="007A7E29">
        <w:rPr>
          <w:noProof/>
        </w:rPr>
        <w:t>22 de enero de 2026</w:t>
      </w:r>
      <w:r>
        <w:t>, cuyo texto se inserta a continuación</w:t>
      </w:r>
      <w:r>
        <w:rPr>
          <w:bCs/>
          <w:iCs/>
        </w:rPr>
        <w:t>:</w:t>
      </w:r>
    </w:p>
    <w:p w14:paraId="102D8335" w14:textId="0422B7BC" w:rsidR="00FE5EE5" w:rsidRPr="00FE5EE5" w:rsidRDefault="00FE5EE5" w:rsidP="00FE5EE5">
      <w:pPr>
        <w:pStyle w:val="OFI-TEXTO1"/>
        <w:rPr>
          <w:iCs/>
        </w:rPr>
      </w:pPr>
      <w:r>
        <w:rPr>
          <w:iCs/>
        </w:rPr>
        <w:tab/>
      </w:r>
      <w:r w:rsidR="006B2F0D">
        <w:rPr>
          <w:iCs/>
        </w:rPr>
        <w:t>"</w:t>
      </w:r>
      <w:r w:rsidRPr="00FE5EE5">
        <w:rPr>
          <w:iCs/>
        </w:rPr>
        <w:t>El Parlamento de Navarra insta al Departamento de Educación del Gobierno de Navarra a:</w:t>
      </w:r>
    </w:p>
    <w:p w14:paraId="3D0F4AB7" w14:textId="42EF53F4" w:rsidR="00FE5EE5" w:rsidRPr="00FE5EE5" w:rsidRDefault="00FE5EE5" w:rsidP="00FE5EE5">
      <w:pPr>
        <w:pStyle w:val="OFI-TEXTO1"/>
        <w:rPr>
          <w:iCs/>
        </w:rPr>
      </w:pPr>
      <w:r>
        <w:rPr>
          <w:iCs/>
        </w:rPr>
        <w:tab/>
      </w:r>
      <w:r w:rsidRPr="00FE5EE5">
        <w:rPr>
          <w:iCs/>
        </w:rPr>
        <w:t>1. Garantizar la inclusión, equidad, transparencia e igualdad de trato como principios irrenunciables del sistema educativo navarro en general, y de las políticas de atención a la diversidad en particular.</w:t>
      </w:r>
    </w:p>
    <w:p w14:paraId="0EB22CBE" w14:textId="72749B5E" w:rsidR="00FE5EE5" w:rsidRPr="00FE5EE5" w:rsidRDefault="00FE5EE5" w:rsidP="00FE5EE5">
      <w:pPr>
        <w:pStyle w:val="OFI-TEXTO1"/>
        <w:rPr>
          <w:iCs/>
        </w:rPr>
      </w:pPr>
      <w:r>
        <w:rPr>
          <w:iCs/>
        </w:rPr>
        <w:tab/>
      </w:r>
      <w:r w:rsidRPr="00FE5EE5">
        <w:rPr>
          <w:iCs/>
        </w:rPr>
        <w:t>2. Mantener en el CREENA la prescripción y provisión de los recursos educativos necesarios para garantizar la inclusión en el sistema educativo de Navarra.</w:t>
      </w:r>
    </w:p>
    <w:p w14:paraId="646B3BD4" w14:textId="7E795C48" w:rsidR="00FE5EE5" w:rsidRPr="00FE5EE5" w:rsidRDefault="00FE5EE5" w:rsidP="00FE5EE5">
      <w:pPr>
        <w:pStyle w:val="OFI-TEXTO1"/>
        <w:rPr>
          <w:iCs/>
        </w:rPr>
      </w:pPr>
      <w:r>
        <w:rPr>
          <w:iCs/>
        </w:rPr>
        <w:tab/>
      </w:r>
      <w:r w:rsidRPr="00FE5EE5">
        <w:rPr>
          <w:iCs/>
        </w:rPr>
        <w:t>3. Reconducir el proceso basándolo en los términos establecidos por el Decreto Foral 1/2023, de 18 de enero, por el que se regula la creación, organización y funcionamiento del Centro de Recursos para la Equidad Educativa en Navarra (CREENA).</w:t>
      </w:r>
    </w:p>
    <w:p w14:paraId="2F98A8A5" w14:textId="1F232261" w:rsidR="006B2F0D" w:rsidRDefault="00FE5EE5" w:rsidP="00FE5EE5">
      <w:pPr>
        <w:pStyle w:val="OFI-TEXTO1"/>
      </w:pPr>
      <w:r>
        <w:rPr>
          <w:iCs/>
        </w:rPr>
        <w:tab/>
      </w:r>
      <w:r w:rsidRPr="00FE5EE5">
        <w:rPr>
          <w:iCs/>
        </w:rPr>
        <w:t xml:space="preserve">4. Dejar sin efecto el Convenio suscrito con la Fundación Alegría, y a trabajar en un </w:t>
      </w:r>
      <w:r w:rsidR="00820AD7">
        <w:rPr>
          <w:iCs/>
        </w:rPr>
        <w:t>c</w:t>
      </w:r>
      <w:r w:rsidRPr="00FE5EE5">
        <w:rPr>
          <w:iCs/>
        </w:rPr>
        <w:t xml:space="preserve">onvenio </w:t>
      </w:r>
      <w:r w:rsidR="00820AD7">
        <w:rPr>
          <w:iCs/>
        </w:rPr>
        <w:t>m</w:t>
      </w:r>
      <w:r w:rsidRPr="00FE5EE5">
        <w:rPr>
          <w:iCs/>
        </w:rPr>
        <w:t xml:space="preserve">arco que afecte a toda la atención a la </w:t>
      </w:r>
      <w:r w:rsidRPr="00FE5EE5">
        <w:rPr>
          <w:iCs/>
        </w:rPr>
        <w:lastRenderedPageBreak/>
        <w:t>diversidad con la dirección del CREENA y contando con la representación de las entidades que participan en los espacios de colaboración regulados por el Decreto Foral 1/2023</w:t>
      </w:r>
      <w:r w:rsidR="006B2F0D">
        <w:rPr>
          <w:iCs/>
        </w:rPr>
        <w:t>".</w:t>
      </w:r>
    </w:p>
    <w:p w14:paraId="0E8A933E" w14:textId="77777777" w:rsidR="006B2F0D" w:rsidRDefault="006B2F0D" w:rsidP="006B2F0D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753F6811" w14:textId="77777777" w:rsidR="006B2F0D" w:rsidRDefault="006B2F0D" w:rsidP="006B2F0D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1C885D5F" w14:textId="77777777" w:rsidR="00C451FF" w:rsidRDefault="00C451FF"/>
    <w:sectPr w:rsidR="00C451FF" w:rsidSect="006B2F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37CE6" w14:textId="77777777" w:rsidR="0035489A" w:rsidRDefault="0035489A" w:rsidP="006B2F0D">
      <w:pPr>
        <w:spacing w:after="0" w:line="240" w:lineRule="auto"/>
      </w:pPr>
      <w:r>
        <w:separator/>
      </w:r>
    </w:p>
  </w:endnote>
  <w:endnote w:type="continuationSeparator" w:id="0">
    <w:p w14:paraId="11731243" w14:textId="77777777" w:rsidR="0035489A" w:rsidRDefault="0035489A" w:rsidP="006B2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2FAA" w14:textId="77777777" w:rsidR="006B2F0D" w:rsidRDefault="006B2F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52F1" w14:textId="77777777" w:rsidR="006B2F0D" w:rsidRDefault="006B2F0D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3EDDC" w14:textId="77777777" w:rsidR="006B2F0D" w:rsidRDefault="006B2F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F665C" w14:textId="77777777" w:rsidR="0035489A" w:rsidRDefault="0035489A" w:rsidP="006B2F0D">
      <w:pPr>
        <w:spacing w:after="0" w:line="240" w:lineRule="auto"/>
      </w:pPr>
      <w:r>
        <w:separator/>
      </w:r>
    </w:p>
  </w:footnote>
  <w:footnote w:type="continuationSeparator" w:id="0">
    <w:p w14:paraId="7A90AE96" w14:textId="77777777" w:rsidR="0035489A" w:rsidRDefault="0035489A" w:rsidP="006B2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81E5" w14:textId="77777777" w:rsidR="006B2F0D" w:rsidRDefault="006B2F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764D1" w14:textId="77777777" w:rsidR="006B2F0D" w:rsidRDefault="006B2F0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8FC9BA7" wp14:editId="5DEC0D0A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0933721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7A7E29">
      <w:rPr>
        <w:noProof/>
      </w:rPr>
      <w:t>11-25/MOC-00171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6FBBF" w14:textId="77777777" w:rsidR="006B2F0D" w:rsidRDefault="006B2F0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3BD1B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924226" r:id="rId2"/>
      </w:object>
    </w:r>
  </w:p>
  <w:p w14:paraId="62E47C3E" w14:textId="77777777" w:rsidR="006B2F0D" w:rsidRDefault="006B2F0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8D08E3D" wp14:editId="03ED9BD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0701487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023D2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27F36A7" w14:textId="77777777" w:rsidR="006B2F0D" w:rsidRDefault="006B2F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646588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F0D"/>
    <w:rsid w:val="001A1334"/>
    <w:rsid w:val="001F2AE4"/>
    <w:rsid w:val="002E09AF"/>
    <w:rsid w:val="0035489A"/>
    <w:rsid w:val="006B2F0D"/>
    <w:rsid w:val="006B6500"/>
    <w:rsid w:val="00820AD7"/>
    <w:rsid w:val="00911B26"/>
    <w:rsid w:val="00BE5EC9"/>
    <w:rsid w:val="00C451FF"/>
    <w:rsid w:val="00D70162"/>
    <w:rsid w:val="00E773EF"/>
    <w:rsid w:val="00EC3EFE"/>
    <w:rsid w:val="00FE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32F64"/>
  <w15:chartTrackingRefBased/>
  <w15:docId w15:val="{3280DD19-5FD0-408F-9BFF-4FD098DA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B2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2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2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2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2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2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2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2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2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B2F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2F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2F0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2F0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2F0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2F0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2F0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2F0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2F0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B2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2F0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B2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2F0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B2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2F0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B2F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2F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2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2F0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B2F0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B2F0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B2F0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B2F0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B2F0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B2F0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B2F0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B2F0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B2F0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B2F0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B2F0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B2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2F0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2026-01-23T07:25:00Z</dcterms:created>
  <dcterms:modified xsi:type="dcterms:W3CDTF">2026-01-26T08:17:00Z</dcterms:modified>
</cp:coreProperties>
</file>