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A6FF" w14:textId="024BD3DA" w:rsidR="00F62DE8" w:rsidRPr="00F62DE8" w:rsidRDefault="00F62DE8" w:rsidP="00F62DE8">
      <w:pPr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>26PES-18</w:t>
      </w:r>
    </w:p>
    <w:p w14:paraId="05B31BAC" w14:textId="633E9808" w:rsidR="00F62DE8" w:rsidRPr="00F62DE8" w:rsidRDefault="00F62DE8" w:rsidP="00F62DE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>Don Ángel Ansa Echegaray, miembro de las Cortes de Navarra, adscrito al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en el Reglamento de la Cámara, realiza las siguientes preguntas escritas al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Gobierno de Navarra, sobre el proyecto Ciudad Circular:</w:t>
      </w:r>
    </w:p>
    <w:p w14:paraId="380F273D" w14:textId="1F1CB832" w:rsidR="00F62DE8" w:rsidRPr="00F62DE8" w:rsidRDefault="00F62DE8" w:rsidP="00F62DE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 xml:space="preserve">1.- ¿Qué hablaron exactamente la presidenta Chivite, </w:t>
      </w:r>
      <w:proofErr w:type="spellStart"/>
      <w:r w:rsidRPr="00F62DE8">
        <w:rPr>
          <w:rFonts w:cstheme="minorHAnsi"/>
        </w:rPr>
        <w:t>Antx</w:t>
      </w:r>
      <w:r w:rsidR="00262EC0">
        <w:rPr>
          <w:rFonts w:cstheme="minorHAnsi"/>
        </w:rPr>
        <w:t>o</w:t>
      </w:r>
      <w:r w:rsidRPr="00F62DE8">
        <w:rPr>
          <w:rFonts w:cstheme="minorHAnsi"/>
        </w:rPr>
        <w:t>n</w:t>
      </w:r>
      <w:proofErr w:type="spellEnd"/>
      <w:r w:rsidRPr="00F62DE8">
        <w:rPr>
          <w:rFonts w:cstheme="minorHAnsi"/>
        </w:rPr>
        <w:t xml:space="preserve"> Alonso y Justo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 xml:space="preserve">Vicente </w:t>
      </w:r>
      <w:proofErr w:type="spellStart"/>
      <w:r w:rsidRPr="00F62DE8">
        <w:rPr>
          <w:rFonts w:cstheme="minorHAnsi"/>
        </w:rPr>
        <w:t>Pelegrini</w:t>
      </w:r>
      <w:proofErr w:type="spellEnd"/>
      <w:r w:rsidRPr="00F62DE8">
        <w:rPr>
          <w:rFonts w:cstheme="minorHAnsi"/>
        </w:rPr>
        <w:t xml:space="preserve"> en la reunión que mantuvieron el 20 de octubre de 2020 sobre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dicho proyecto?</w:t>
      </w:r>
    </w:p>
    <w:p w14:paraId="02BC532F" w14:textId="7F599224" w:rsidR="00F62DE8" w:rsidRPr="00F62DE8" w:rsidRDefault="00F62DE8" w:rsidP="00F62DE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>2.- ¿Hubo más personas presentes en esa reunión, además de las ya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conocidas y de un segundo directivo de Acciona?</w:t>
      </w:r>
    </w:p>
    <w:p w14:paraId="43015F78" w14:textId="69C973EE" w:rsidR="00F62DE8" w:rsidRPr="00F62DE8" w:rsidRDefault="00F62DE8" w:rsidP="00F62DE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>3.- ¿Por qué una semana después de dicha reunión, cuando la presidenta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Chivite presenta la Estrategia Navarra de Transición Ecológica “Navarra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Green”, el 27 de octubre de 2020, el proyecto “Ciudad Circular” aparece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incluido con un presupuesto de 157,6 millones de euros, en lugar de con los 275,4 millones de euros recogidos en los informes existentes y que fue para el que se pidió la ayuda de fondos europeos?</w:t>
      </w:r>
    </w:p>
    <w:p w14:paraId="15403378" w14:textId="22BEC31D" w:rsidR="00F62DE8" w:rsidRPr="00F62DE8" w:rsidRDefault="00F62DE8" w:rsidP="00F62DE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>4.- ¿Qué características tenía el proyecto “Ciudad Circular” incluido en la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Estrategia “Navarra Green” en cuanto al número de viviendas y resto de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características? ¿El número de viviendas previstas era menor que las 800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inicialmente planteadas?</w:t>
      </w:r>
    </w:p>
    <w:p w14:paraId="24274EC2" w14:textId="142EEB78" w:rsidR="00F62DE8" w:rsidRPr="00F62DE8" w:rsidRDefault="00F62DE8" w:rsidP="00F62DE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>5.- ¿Existen informes sobre el proyecto “Ciudad Circular” con presupuesto de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157,6 millones de euros?</w:t>
      </w:r>
    </w:p>
    <w:p w14:paraId="320B090B" w14:textId="571F7C35" w:rsidR="00F62DE8" w:rsidRPr="00F62DE8" w:rsidRDefault="00F62DE8" w:rsidP="00F62DE8">
      <w:pPr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>6.- ¿Se plantea el Gobierno realizar el proyecto “Ciudad Circular”, a través de la</w:t>
      </w:r>
      <w:r>
        <w:rPr>
          <w:rFonts w:cstheme="minorHAnsi"/>
        </w:rPr>
        <w:t xml:space="preserve"> </w:t>
      </w:r>
      <w:r w:rsidRPr="00F62DE8">
        <w:rPr>
          <w:rFonts w:cstheme="minorHAnsi"/>
        </w:rPr>
        <w:t>colaboración público-privada, pese a no contar con ayuda de fondos europeos?</w:t>
      </w:r>
    </w:p>
    <w:p w14:paraId="1FBDE36F" w14:textId="326640FF" w:rsidR="00F62DE8" w:rsidRPr="00F62DE8" w:rsidRDefault="00F62DE8" w:rsidP="00F62DE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62DE8">
        <w:rPr>
          <w:rFonts w:cstheme="minorHAnsi"/>
        </w:rPr>
        <w:t>Pamplona, 21 de enero de 2026</w:t>
      </w:r>
    </w:p>
    <w:p w14:paraId="5E86E1BE" w14:textId="73AEF72C" w:rsidR="00F62DE8" w:rsidRPr="00F62DE8" w:rsidRDefault="00F62DE8" w:rsidP="00F62DE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F62DE8">
        <w:rPr>
          <w:rFonts w:cstheme="minorHAnsi"/>
        </w:rPr>
        <w:t>Ángel Ansa Echegaray</w:t>
      </w:r>
    </w:p>
    <w:sectPr w:rsidR="00F62DE8" w:rsidRPr="00F62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E8"/>
    <w:rsid w:val="00262EC0"/>
    <w:rsid w:val="00F6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BB39"/>
  <w15:chartTrackingRefBased/>
  <w15:docId w15:val="{2A4FBAD6-DD1F-4468-8770-FC2E90AF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2026-01-21T09:20:00Z</dcterms:created>
  <dcterms:modified xsi:type="dcterms:W3CDTF">2026-01-26T11:47:00Z</dcterms:modified>
</cp:coreProperties>
</file>