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A4E38" w14:textId="5FC16E39" w:rsidR="00001293" w:rsidRDefault="00965630" w:rsidP="00001293">
      <w:pPr>
        <w:spacing w:after="120" w:line="276" w:lineRule="auto"/>
        <w:jc w:val="both"/>
        <w:rPr>
          <w:rFonts w:cstheme="minorHAnsi"/>
        </w:rPr>
      </w:pPr>
      <w:r>
        <w:t xml:space="preserve">26POR-68</w:t>
      </w:r>
    </w:p>
    <w:p w14:paraId="7A301B69" w14:textId="215FA04C" w:rsidR="008C0D37" w:rsidRPr="008C0D37" w:rsidRDefault="008C0D37" w:rsidP="008C0D37">
      <w:pPr>
        <w:spacing w:after="120" w:line="276" w:lineRule="auto"/>
        <w:jc w:val="both"/>
        <w:rPr>
          <w:rFonts w:cstheme="minorHAnsi"/>
        </w:rPr>
      </w:pPr>
      <w:r>
        <w:t xml:space="preserve">Contigo Navarra-Zurekin Nafarroa talde parlamentarioko Daniel López Córdobak, Legebiltzarraren Erregelamenduan ezarritakoaren babesean, gaurkotasun handiko honako galdera hau aurkezten du, Etxebizitzako, Gazteriako eta Migrazio Politiketako kontseilariak otsailaren 12ko Osoko Bilkuran ahoz erantzun dezan:</w:t>
      </w:r>
    </w:p>
    <w:p w14:paraId="2F8EBAB3" w14:textId="35D210C5" w:rsidR="008C0D37" w:rsidRPr="008C0D37" w:rsidRDefault="008C0D37" w:rsidP="008C0D37">
      <w:pPr>
        <w:spacing w:after="120" w:line="276" w:lineRule="auto"/>
        <w:jc w:val="both"/>
        <w:rPr>
          <w:rFonts w:cstheme="minorHAnsi"/>
        </w:rPr>
      </w:pPr>
      <w:r>
        <w:t xml:space="preserve">Joan den ostegunean, Etxebizitzako, Gazteriako eta Migrazio Politiketako Departamentuak gure erkidegoko alokairu-prezioei eta etxebizitzen alokairu-kontratuen kopuruari buruz azken 6 hilabeteotan bildutako datuak argitaratu zituen, indarrean jarri ondoren tentsiopeko etxebizitza merkatuaren zonaldeak eta Nafarroan Etxebizitza izateko Eskubideari buruzko maiatzaren 10eko 10/2010 Foru Legearen aldaketan onartutako hainbat neurri.</w:t>
      </w:r>
    </w:p>
    <w:p w14:paraId="1255BBC4" w14:textId="1478DADD" w:rsidR="008C0D37" w:rsidRPr="008C0D37" w:rsidRDefault="008C0D37" w:rsidP="008C0D37">
      <w:pPr>
        <w:spacing w:after="120" w:line="276" w:lineRule="auto"/>
        <w:jc w:val="both"/>
        <w:rPr>
          <w:rFonts w:cstheme="minorHAnsi"/>
        </w:rPr>
      </w:pPr>
      <w:r>
        <w:t xml:space="preserve">Zer balorazio egiten du zure departamentuak tentsiopeko etxebizitza merkatuaren zonaldeak deklaratu ondoko lehen seihilekoan bildutako datuak direla-eta?</w:t>
      </w:r>
    </w:p>
    <w:p w14:paraId="1AAE58D3" w14:textId="37C2E4C0" w:rsidR="008C0D37" w:rsidRDefault="008C0D37" w:rsidP="008C0D37">
      <w:pPr>
        <w:spacing w:after="120" w:line="276" w:lineRule="auto"/>
        <w:jc w:val="both"/>
        <w:rPr>
          <w:rFonts w:cstheme="minorHAnsi"/>
        </w:rPr>
      </w:pPr>
      <w:r>
        <w:t xml:space="preserve">Iruñean, 2026ko otsailaren 6an</w:t>
      </w:r>
    </w:p>
    <w:p w14:paraId="4ACE6B1F" w14:textId="20D00821" w:rsidR="008C0D37" w:rsidRPr="00965630" w:rsidRDefault="008C0D37" w:rsidP="008C0D37">
      <w:pPr>
        <w:spacing w:after="120" w:line="276" w:lineRule="auto"/>
        <w:jc w:val="both"/>
        <w:rPr>
          <w:rFonts w:cstheme="minorHAnsi"/>
        </w:rPr>
      </w:pPr>
      <w:r>
        <w:t xml:space="preserve">Foru parlamentaria: Daniel López Córdoba</w:t>
      </w:r>
    </w:p>
    <w:sectPr w:rsidR="008C0D37" w:rsidRPr="009656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30"/>
    <w:rsid w:val="00001293"/>
    <w:rsid w:val="008122DB"/>
    <w:rsid w:val="008C0D37"/>
    <w:rsid w:val="009656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9D94"/>
  <w15:chartTrackingRefBased/>
  <w15:docId w15:val="{435A2A11-7808-442A-A58E-8CA24731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156</Words>
  <Characters>861</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2026-02-09T09:03:00Z</dcterms:created>
  <dcterms:modified xsi:type="dcterms:W3CDTF">2026-02-09T09:04:00Z</dcterms:modified>
</cp:coreProperties>
</file>