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F0A3D" w14:textId="2E463D60" w:rsidR="006844E7" w:rsidRPr="006844E7" w:rsidRDefault="006844E7" w:rsidP="006844E7">
      <w:pPr>
        <w:spacing w:after="120" w:line="276" w:lineRule="auto"/>
        <w:jc w:val="both"/>
        <w:rPr>
          <w:rFonts w:cstheme="minorHAnsi"/>
        </w:rPr>
      </w:pPr>
      <w:r>
        <w:t xml:space="preserve">26MOC-22</w:t>
      </w:r>
    </w:p>
    <w:p w14:paraId="30DBE51C" w14:textId="57C828F9" w:rsidR="006844E7" w:rsidRPr="006844E7" w:rsidRDefault="006844E7" w:rsidP="006844E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Contigo Navarra-Zurekin Nafarroa talde parlamentarioko foru parlamentari Miguel Garrido Solak, Parlamentuko Erregelamenduan ezartzen denaren babesean, honako mozio hau aurkezten du, Osoko Bilkuran eztabaidatzeko:</w:t>
      </w:r>
    </w:p>
    <w:p w14:paraId="26033710" w14:textId="6B216349" w:rsidR="006844E7" w:rsidRPr="006844E7" w:rsidRDefault="006844E7" w:rsidP="006844E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Eskatzen dugu mozio hau betetzeari buruzko jarraipena Nafarroako Parlamentuko Lehendakaritza eta Berdintasun Batzordean egin dadila.</w:t>
      </w:r>
    </w:p>
    <w:p w14:paraId="64641FE6" w14:textId="4592BC08" w:rsidR="006844E7" w:rsidRPr="006844E7" w:rsidRDefault="006844E7" w:rsidP="006844E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Zioen azalpena</w:t>
      </w:r>
    </w:p>
    <w:p w14:paraId="371F9803" w14:textId="151C260E" w:rsidR="006844E7" w:rsidRPr="006844E7" w:rsidRDefault="006844E7" w:rsidP="006844E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Azken urteotan, azkar ari dira ugaritzen Datuak Prozesatzeko Zentroak (DPZ) ezartzeari lotutako proiektuak, ekonomia digitalaren hazkundeak, hodeiko konputazioak eta, berrikiago, adimen artifizialari lotutako teknologien garapenak bultzatuta.</w:t>
      </w:r>
    </w:p>
    <w:p w14:paraId="482FDF21" w14:textId="735319F5" w:rsidR="006844E7" w:rsidRPr="006844E7" w:rsidRDefault="006844E7" w:rsidP="006844E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Fenomeno hori, askotan, aukera estrategiko gisa aurkezten ari da lurraldeentzat, inbertsioa erakartzeari eta enplegua sortzeari dagokienez.</w:t>
      </w:r>
      <w:r>
        <w:t xml:space="preserve"> </w:t>
      </w:r>
      <w:r>
        <w:t xml:space="preserve">Hala ere, nazioartean eta estatuan metatutako esperientziak erakusten du DPZk ezartzeak galdera garrantzitsuak planteatzen dituela, ebaluazio publiko zorrotza eta plangintza arduratsua eskatzen dutenak.</w:t>
      </w:r>
    </w:p>
    <w:p w14:paraId="57AD67E3" w14:textId="723ACB5E" w:rsidR="006844E7" w:rsidRPr="006844E7" w:rsidRDefault="006844E7" w:rsidP="006844E7">
      <w:pPr>
        <w:spacing w:after="120" w:line="276" w:lineRule="auto"/>
        <w:jc w:val="both"/>
        <w:rPr>
          <w:rFonts w:cstheme="minorHAnsi"/>
        </w:rPr>
      </w:pPr>
      <w:r>
        <w:t xml:space="preserve">Lehenik eta behin, zentro horiek zuzeneko eta zeharkako enpleguan duten eragina oso mugatua da, lanpostuen sorrera eraikuntza-fase zehatzetan kontzentratzen baita eta nabarmen murrizten baita ohiko jarduera hasi ondoren.</w:t>
      </w:r>
    </w:p>
    <w:p w14:paraId="2E7A0AAC" w14:textId="29445B4B" w:rsidR="006844E7" w:rsidRPr="006844E7" w:rsidRDefault="006844E7" w:rsidP="006844E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Bigarrenik, DPZ horiek baliabide asko kontsumitzen dituzte, bereziki energia elektrikoa eta ura, bai ekipoen funtzionamendurako, bai hozte-sistemetarako.</w:t>
      </w:r>
      <w:r>
        <w:t xml:space="preserve"> </w:t>
      </w:r>
      <w:r>
        <w:t xml:space="preserve">Kontsumo intentsibo horrek lehendik dauden energia- eta ur-azpiegiturak tenka ditzake eta lehentasunezko beste erabilera batzuekin talka egin, klima-larrialdiak eta estres hidrikoko agertoki gero eta ohikoagoek markatutako testuinguruan.</w:t>
      </w:r>
    </w:p>
    <w:p w14:paraId="5AFFA71F" w14:textId="3E6F24A9" w:rsidR="006844E7" w:rsidRPr="006844E7" w:rsidRDefault="006844E7" w:rsidP="006844E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Era berean, proiektu horiek duten ingurumen- eta lurralde-inpaktuak –lurzoruaren okupazioa, horri lotutako karbono-aztarna, hondar-beroa sortzea eta azpiegitura espezifikoekiko mendekotasuna– balorazio integrala exijitzen du, lurralde- eta klima-plangintzarekiko jasangarritasun-, eraginkortasun- eta koherentzia-irizpideak txertatuko dituena.</w:t>
      </w:r>
    </w:p>
    <w:p w14:paraId="0461E818" w14:textId="1A2E6443" w:rsidR="006844E7" w:rsidRPr="006844E7" w:rsidRDefault="006844E7" w:rsidP="006844E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Azken batean, Datuak Prozesatzeko Zentroek eskatzen duten natura-, energia- eta lurzoru-baliabide eta -azpiegitura kantitatea lehia zuzenean sartzen da ekoizpen-sarearen beharrekin, eta azken horrek bai sortzen du enplegu egonkorra eta kalitatezkoa, eta erabilera sozialarekin, eta, aldi berean, jasangarritasunari buruzko zalantzak planteatzen ditu.</w:t>
      </w:r>
    </w:p>
    <w:p w14:paraId="29EB30CE" w14:textId="181C2EB6" w:rsidR="006844E7" w:rsidRPr="006844E7" w:rsidRDefault="006844E7" w:rsidP="006844E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Horregatik guztiagatik honako erabaki-proposamen hau aurkezten dugu:</w:t>
      </w:r>
    </w:p>
    <w:p w14:paraId="5CC4FEAE" w14:textId="792A840E" w:rsidR="006844E7" w:rsidRPr="006844E7" w:rsidRDefault="006844E7" w:rsidP="006844E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– Nafarroako Parlamentuak Nafarroako Gobernua premiatzen du Datuak Prozesatzeko Zentroen inpaktuari buruzko analisi integrala egin dezan (ekonomikoa, laborala, energetikoa, hidrikoa nahiz ingurumenaren gainekoa), enpleguari eta lurralde-garapenari egiten dioten ekarpen errealaren gaineko ebaluazio konparatua barne.</w:t>
      </w:r>
    </w:p>
    <w:p w14:paraId="03733353" w14:textId="558FB0C3" w:rsidR="006844E7" w:rsidRPr="006844E7" w:rsidRDefault="00C7496B" w:rsidP="006844E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– Nafarroako Parlamentuak Nafarroako Gobernua premiatzen du garapen teknologiko eta industrialeko eredu bat bultza dezan, erdigunean jarriz jasangarritasuna, energia-subiranotasuna, lurralde-oreka eta inbertsioen itzulkin soziala, bermatuz interes orokorra nagusituko dela epe laburreko inbertsioak erakartzeko estrategien gainetik.</w:t>
      </w:r>
    </w:p>
    <w:p w14:paraId="24C03804" w14:textId="4B835762" w:rsidR="006844E7" w:rsidRDefault="006844E7" w:rsidP="006844E7">
      <w:pPr>
        <w:spacing w:after="120" w:line="276" w:lineRule="auto"/>
        <w:jc w:val="both"/>
        <w:rPr>
          <w:rFonts w:cstheme="minorHAnsi"/>
        </w:rPr>
      </w:pPr>
      <w:r>
        <w:t xml:space="preserve">Iruñean, 2026ko otsailaren 5ean</w:t>
      </w:r>
    </w:p>
    <w:p w14:paraId="08BC1B27" w14:textId="4F442F1A" w:rsidR="00C7496B" w:rsidRPr="006844E7" w:rsidRDefault="00C7496B" w:rsidP="006844E7">
      <w:pPr>
        <w:spacing w:after="120" w:line="276" w:lineRule="auto"/>
        <w:jc w:val="both"/>
        <w:rPr>
          <w:rFonts w:cstheme="minorHAnsi"/>
        </w:rPr>
      </w:pPr>
      <w:r>
        <w:t xml:space="preserve">Foru parlamentaria: Miguel Garrido Sola</w:t>
      </w:r>
    </w:p>
    <w:sectPr w:rsidR="00C7496B" w:rsidRPr="006844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E7"/>
    <w:rsid w:val="006844E7"/>
    <w:rsid w:val="00C7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B6C6"/>
  <w15:chartTrackingRefBased/>
  <w15:docId w15:val="{57C75F1C-E193-4772-86AC-A677ACD5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2026-02-05T11:30:00Z</dcterms:created>
  <dcterms:modified xsi:type="dcterms:W3CDTF">2026-02-05T11:41:00Z</dcterms:modified>
</cp:coreProperties>
</file>