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88806" w14:textId="0E055A3D" w:rsidR="00956B4D" w:rsidRPr="0061460C" w:rsidRDefault="0061460C" w:rsidP="0061460C">
      <w:pPr>
        <w:spacing w:after="120" w:line="276" w:lineRule="auto"/>
        <w:jc w:val="both"/>
        <w:rPr>
          <w:sz w:val="22"/>
          <w:szCs w:val="22"/>
          <w:rFonts w:asciiTheme="minorHAnsi" w:hAnsiTheme="minorHAnsi" w:cstheme="minorHAnsi"/>
        </w:rPr>
      </w:pPr>
      <w:r>
        <w:rPr>
          <w:sz w:val="22"/>
          <w:rFonts w:asciiTheme="minorHAnsi" w:hAnsiTheme="minorHAnsi"/>
        </w:rPr>
        <w:t xml:space="preserve">Hezkuntzako kontseilariak informazio hau ematen du, EH Bildu Nafarroa talde parlamentarioak aurkeztutako 11-25/PES-00431 galdera idatziari dagokionez:</w:t>
      </w:r>
    </w:p>
    <w:p w14:paraId="60274EE8" w14:textId="77777777" w:rsidR="00956B4D" w:rsidRPr="0061460C" w:rsidRDefault="00956B4D" w:rsidP="0061460C">
      <w:pPr>
        <w:spacing w:after="120" w:line="276" w:lineRule="auto"/>
        <w:jc w:val="both"/>
        <w:rPr>
          <w:sz w:val="22"/>
          <w:szCs w:val="22"/>
          <w:rFonts w:asciiTheme="minorHAnsi" w:hAnsiTheme="minorHAnsi" w:cstheme="minorHAnsi"/>
        </w:rPr>
      </w:pPr>
      <w:r>
        <w:rPr>
          <w:sz w:val="22"/>
          <w:rFonts w:asciiTheme="minorHAnsi" w:hAnsiTheme="minorHAnsi"/>
        </w:rPr>
        <w:t xml:space="preserve">Hezkuntza Departamentuak, eta, zehazki, Inklusio, Berdintasun eta Bizikidetza Zerbitzuak, inguruabar hauek identifikatu zituen Nafarroako hezkuntza-sisteman:</w:t>
      </w:r>
    </w:p>
    <w:p w14:paraId="5F0AF684" w14:textId="77777777" w:rsidR="008431CD" w:rsidRPr="0061460C" w:rsidRDefault="008431CD" w:rsidP="0061460C">
      <w:pPr>
        <w:pStyle w:val="Prrafodelista"/>
        <w:numPr>
          <w:ilvl w:val="0"/>
          <w:numId w:val="1"/>
        </w:numPr>
        <w:spacing w:after="120" w:line="276" w:lineRule="auto"/>
        <w:jc w:val="both"/>
        <w:rPr>
          <w:sz w:val="22"/>
          <w:szCs w:val="22"/>
          <w:rFonts w:asciiTheme="minorHAnsi" w:hAnsiTheme="minorHAnsi" w:cstheme="minorHAnsi"/>
        </w:rPr>
      </w:pPr>
      <w:r>
        <w:rPr>
          <w:sz w:val="22"/>
          <w:rFonts w:asciiTheme="minorHAnsi" w:hAnsiTheme="minorHAnsi"/>
        </w:rPr>
        <w:t xml:space="preserve">Autismoaren espektroko nahasmendua (AEN) duten ikasleen kopuruak gora egin du, eta igoera horrek garrantzi berezia du hezkuntza-sistemako derrigorrezkoen ondoko etapetan.</w:t>
      </w:r>
      <w:r>
        <w:rPr>
          <w:sz w:val="22"/>
          <w:rFonts w:asciiTheme="minorHAnsi" w:hAnsiTheme="minorHAnsi"/>
        </w:rPr>
        <w:t xml:space="preserve"> </w:t>
      </w:r>
    </w:p>
    <w:p w14:paraId="42A016CC" w14:textId="77777777" w:rsidR="008431CD" w:rsidRPr="0061460C" w:rsidRDefault="008431CD" w:rsidP="0061460C">
      <w:pPr>
        <w:pStyle w:val="Prrafodelista"/>
        <w:numPr>
          <w:ilvl w:val="0"/>
          <w:numId w:val="1"/>
        </w:numPr>
        <w:spacing w:after="120" w:line="276" w:lineRule="auto"/>
        <w:jc w:val="both"/>
        <w:rPr>
          <w:sz w:val="22"/>
          <w:szCs w:val="22"/>
          <w:rFonts w:asciiTheme="minorHAnsi" w:hAnsiTheme="minorHAnsi" w:cstheme="minorHAnsi"/>
        </w:rPr>
      </w:pPr>
      <w:r>
        <w:rPr>
          <w:sz w:val="22"/>
          <w:rFonts w:asciiTheme="minorHAnsi" w:hAnsiTheme="minorHAnsi"/>
        </w:rPr>
        <w:t xml:space="preserve">Handitu egin da AENa izanik jokabidea egokitzeko zailtasunak dituzten ikasleen kopurua.</w:t>
      </w:r>
    </w:p>
    <w:p w14:paraId="129758B8" w14:textId="77777777" w:rsidR="003733C7" w:rsidRPr="0061460C" w:rsidRDefault="003733C7" w:rsidP="0061460C">
      <w:pPr>
        <w:pStyle w:val="Prrafodelista"/>
        <w:numPr>
          <w:ilvl w:val="0"/>
          <w:numId w:val="1"/>
        </w:numPr>
        <w:spacing w:after="120" w:line="276" w:lineRule="auto"/>
        <w:jc w:val="both"/>
        <w:rPr>
          <w:sz w:val="22"/>
          <w:szCs w:val="22"/>
          <w:rFonts w:asciiTheme="minorHAnsi" w:hAnsiTheme="minorHAnsi" w:cstheme="minorHAnsi"/>
        </w:rPr>
      </w:pPr>
      <w:r>
        <w:rPr>
          <w:sz w:val="22"/>
          <w:rFonts w:asciiTheme="minorHAnsi" w:hAnsiTheme="minorHAnsi"/>
        </w:rPr>
        <w:t xml:space="preserve">AENa duten ikasle gehienak, jokabidea egokitzeko zailtasunak izan ala ez, ikastetxe arruntetan eskolatzen dira.</w:t>
      </w:r>
    </w:p>
    <w:p w14:paraId="53333EB1" w14:textId="77777777" w:rsidR="003733C7" w:rsidRPr="0061460C" w:rsidRDefault="003733C7" w:rsidP="0061460C">
      <w:pPr>
        <w:pStyle w:val="Prrafodelista"/>
        <w:numPr>
          <w:ilvl w:val="0"/>
          <w:numId w:val="1"/>
        </w:numPr>
        <w:spacing w:after="120" w:line="276" w:lineRule="auto"/>
        <w:jc w:val="both"/>
        <w:rPr>
          <w:sz w:val="22"/>
          <w:szCs w:val="22"/>
          <w:rFonts w:asciiTheme="minorHAnsi" w:hAnsiTheme="minorHAnsi" w:cstheme="minorHAnsi"/>
        </w:rPr>
      </w:pPr>
      <w:r>
        <w:rPr>
          <w:sz w:val="22"/>
          <w:rFonts w:asciiTheme="minorHAnsi" w:hAnsiTheme="minorHAnsi"/>
        </w:rPr>
        <w:t xml:space="preserve">Ikastetxe arruntetan, azken ikasturteetan, egitura berriak sartu dira, Hezkuntzari buruzko Lege Organikoa aldatzeko Lege Organikoa onetsi eta lege horrek proposatzen duena sartu ondotik.</w:t>
      </w:r>
    </w:p>
    <w:p w14:paraId="6FF900D0" w14:textId="77777777" w:rsidR="00373834" w:rsidRPr="0061460C" w:rsidRDefault="003733C7" w:rsidP="0061460C">
      <w:pPr>
        <w:pStyle w:val="Prrafodelista"/>
        <w:numPr>
          <w:ilvl w:val="0"/>
          <w:numId w:val="1"/>
        </w:numPr>
        <w:spacing w:after="120" w:line="276" w:lineRule="auto"/>
        <w:jc w:val="both"/>
        <w:rPr>
          <w:sz w:val="22"/>
          <w:szCs w:val="22"/>
          <w:rFonts w:asciiTheme="minorHAnsi" w:hAnsiTheme="minorHAnsi" w:cstheme="minorHAnsi"/>
        </w:rPr>
      </w:pPr>
      <w:r>
        <w:rPr>
          <w:sz w:val="22"/>
          <w:rFonts w:asciiTheme="minorHAnsi" w:hAnsiTheme="minorHAnsi"/>
        </w:rPr>
        <w:t xml:space="preserve">Ikastetxe arruntek —eta bereziki hezkuntza-sistemaren derrigorrezko etaparen ondokoak eskaintzen dituztenek— hezkuntza-erronka berri bat dute aurrez aurre, eta horrek behar diren prestakuntza eta lankidetza eskatzen ditu AENa duten ikasleei hezkuntza-erantzun egokia emateko.</w:t>
      </w:r>
    </w:p>
    <w:p w14:paraId="3EA116B6" w14:textId="77777777" w:rsidR="00373834" w:rsidRPr="0061460C" w:rsidRDefault="008431CD" w:rsidP="0061460C">
      <w:pPr>
        <w:pStyle w:val="Prrafodelista"/>
        <w:numPr>
          <w:ilvl w:val="0"/>
          <w:numId w:val="1"/>
        </w:numPr>
        <w:spacing w:after="120" w:line="276" w:lineRule="auto"/>
        <w:jc w:val="both"/>
        <w:rPr>
          <w:sz w:val="22"/>
          <w:szCs w:val="22"/>
          <w:rFonts w:asciiTheme="minorHAnsi" w:hAnsiTheme="minorHAnsi" w:cstheme="minorHAnsi"/>
        </w:rPr>
      </w:pPr>
      <w:r>
        <w:rPr>
          <w:sz w:val="22"/>
          <w:rFonts w:asciiTheme="minorHAnsi" w:hAnsiTheme="minorHAnsi"/>
        </w:rPr>
        <w:t xml:space="preserve">Irakasleek AENari buruzko informazioa eta prestakuntza eskatzen dute, ikasle horiei ahalik eta arreta onena emateko.</w:t>
      </w:r>
      <w:r>
        <w:rPr>
          <w:sz w:val="22"/>
          <w:rFonts w:asciiTheme="minorHAnsi" w:hAnsiTheme="minorHAnsi"/>
        </w:rPr>
        <w:t xml:space="preserve"> </w:t>
      </w:r>
    </w:p>
    <w:p w14:paraId="44F1145E" w14:textId="77777777" w:rsidR="00373834" w:rsidRPr="0061460C" w:rsidRDefault="008431CD" w:rsidP="0061460C">
      <w:pPr>
        <w:pStyle w:val="Prrafodelista"/>
        <w:numPr>
          <w:ilvl w:val="0"/>
          <w:numId w:val="1"/>
        </w:numPr>
        <w:spacing w:after="120" w:line="276" w:lineRule="auto"/>
        <w:jc w:val="both"/>
        <w:rPr>
          <w:sz w:val="22"/>
          <w:szCs w:val="22"/>
          <w:rFonts w:asciiTheme="minorHAnsi" w:hAnsiTheme="minorHAnsi" w:cstheme="minorHAnsi"/>
        </w:rPr>
      </w:pPr>
      <w:r>
        <w:rPr>
          <w:sz w:val="22"/>
          <w:rFonts w:asciiTheme="minorHAnsi" w:hAnsiTheme="minorHAnsi"/>
        </w:rPr>
        <w:t xml:space="preserve">Familiek AENa duten ikasleen arreta hobetzeko eskatzen dute.</w:t>
      </w:r>
    </w:p>
    <w:p w14:paraId="6FA7223A" w14:textId="77777777" w:rsidR="00373834" w:rsidRPr="0061460C" w:rsidRDefault="00373834" w:rsidP="0061460C">
      <w:pPr>
        <w:pStyle w:val="Prrafodelista"/>
        <w:numPr>
          <w:ilvl w:val="0"/>
          <w:numId w:val="1"/>
        </w:numPr>
        <w:spacing w:after="120" w:line="276" w:lineRule="auto"/>
        <w:jc w:val="both"/>
        <w:rPr>
          <w:sz w:val="22"/>
          <w:szCs w:val="22"/>
          <w:rFonts w:asciiTheme="minorHAnsi" w:hAnsiTheme="minorHAnsi" w:cstheme="minorHAnsi"/>
        </w:rPr>
      </w:pPr>
      <w:r>
        <w:rPr>
          <w:sz w:val="22"/>
          <w:rFonts w:asciiTheme="minorHAnsi" w:hAnsiTheme="minorHAnsi"/>
        </w:rPr>
        <w:t xml:space="preserve">Hezkuntza bereziko ikastetxeek emaniko baliabideen lehentasunezko ikuspegia, sistemaren egiturei aholkularitza eta laguntza emateko.</w:t>
      </w:r>
    </w:p>
    <w:p w14:paraId="79D9013B" w14:textId="77777777" w:rsidR="00373834" w:rsidRPr="0061460C" w:rsidRDefault="00373834" w:rsidP="0061460C">
      <w:pPr>
        <w:pStyle w:val="Prrafodelista"/>
        <w:numPr>
          <w:ilvl w:val="0"/>
          <w:numId w:val="1"/>
        </w:numPr>
        <w:spacing w:after="120" w:line="276" w:lineRule="auto"/>
        <w:jc w:val="both"/>
        <w:rPr>
          <w:sz w:val="22"/>
          <w:szCs w:val="22"/>
          <w:rFonts w:asciiTheme="minorHAnsi" w:hAnsiTheme="minorHAnsi" w:cstheme="minorHAnsi"/>
        </w:rPr>
      </w:pPr>
      <w:r>
        <w:rPr>
          <w:sz w:val="22"/>
          <w:rFonts w:asciiTheme="minorHAnsi" w:hAnsiTheme="minorHAnsi"/>
        </w:rPr>
        <w:t xml:space="preserve">Derrigorrezkoaren ondoko hezkuntzan diharduten AEN ikasleek, oro har, ez daukate baliabide pertsonalik esleituta.</w:t>
      </w:r>
    </w:p>
    <w:p w14:paraId="15111F82" w14:textId="77777777" w:rsidR="00DD52C4" w:rsidRPr="0061460C" w:rsidRDefault="008431CD" w:rsidP="0061460C">
      <w:pPr>
        <w:pStyle w:val="Prrafodelista"/>
        <w:numPr>
          <w:ilvl w:val="0"/>
          <w:numId w:val="1"/>
        </w:numPr>
        <w:spacing w:after="120" w:line="276" w:lineRule="auto"/>
        <w:jc w:val="both"/>
        <w:rPr>
          <w:sz w:val="22"/>
          <w:szCs w:val="22"/>
          <w:rFonts w:asciiTheme="minorHAnsi" w:hAnsiTheme="minorHAnsi" w:cstheme="minorHAnsi"/>
        </w:rPr>
      </w:pPr>
      <w:r>
        <w:rPr>
          <w:sz w:val="22"/>
          <w:rFonts w:asciiTheme="minorHAnsi" w:hAnsiTheme="minorHAnsi"/>
        </w:rPr>
        <w:t xml:space="preserve">Alegria Fundazioa prest dago Hezkuntza Departamentuari laguntzeko, ikasleentzako, irakasleentzako eta familientzako arreta hobetze aldera.</w:t>
      </w:r>
    </w:p>
    <w:p w14:paraId="4CF2876E" w14:textId="77777777" w:rsidR="00DD52C4" w:rsidRPr="0061460C" w:rsidRDefault="00DD52C4" w:rsidP="0061460C">
      <w:pPr>
        <w:spacing w:after="120" w:line="276" w:lineRule="auto"/>
        <w:jc w:val="both"/>
        <w:rPr>
          <w:sz w:val="22"/>
          <w:szCs w:val="22"/>
          <w:rFonts w:asciiTheme="minorHAnsi" w:hAnsiTheme="minorHAnsi" w:cstheme="minorHAnsi"/>
        </w:rPr>
      </w:pPr>
      <w:r>
        <w:rPr>
          <w:sz w:val="22"/>
          <w:rFonts w:asciiTheme="minorHAnsi" w:hAnsiTheme="minorHAnsi"/>
        </w:rPr>
        <w:t xml:space="preserve">Egoera horretan, Inklusio, Berdintasun eta Bizikidetza Zerbitzuak komenigarritzat jotzen du Alegria Fundazioak eginiko lankidetza-proposamena onartzea.</w:t>
      </w:r>
      <w:r>
        <w:rPr>
          <w:sz w:val="22"/>
          <w:rFonts w:asciiTheme="minorHAnsi" w:hAnsiTheme="minorHAnsi"/>
        </w:rPr>
        <w:t xml:space="preserve"> </w:t>
      </w:r>
      <w:r>
        <w:rPr>
          <w:sz w:val="22"/>
          <w:rFonts w:asciiTheme="minorHAnsi" w:hAnsiTheme="minorHAnsi"/>
        </w:rPr>
        <w:t xml:space="preserve">Hala, fundazio horren eta Hezkuntza Departamentuaren artean lankidetza-esparru bat ezartzea ahalbidetzen ahal duten aukerak aztertzeari ekin zaio.</w:t>
      </w:r>
      <w:r>
        <w:rPr>
          <w:sz w:val="22"/>
          <w:rFonts w:asciiTheme="minorHAnsi" w:hAnsiTheme="minorHAnsi"/>
        </w:rPr>
        <w:t xml:space="preserve"> </w:t>
      </w:r>
      <w:r>
        <w:rPr>
          <w:sz w:val="22"/>
          <w:rFonts w:asciiTheme="minorHAnsi" w:hAnsiTheme="minorHAnsi"/>
        </w:rPr>
        <w:t xml:space="preserve">Aztertutako aukeren artean, erabaki da ONCE Fundazioarekin sinatutakoaren antzeko hitzarmen bat egitea dela tresnarik egokiena, behar diren berme juridiko eta teknikoak eskaintzeko, AENa duten ikasleei aipatutako eremu guztietan arreta hobetzera bideraturik.</w:t>
      </w:r>
    </w:p>
    <w:p w14:paraId="0F427290" w14:textId="4F305B05" w:rsidR="008431CD" w:rsidRPr="0061460C" w:rsidRDefault="003E072D" w:rsidP="0061460C">
      <w:pPr>
        <w:spacing w:after="120" w:line="276" w:lineRule="auto"/>
        <w:jc w:val="both"/>
        <w:rPr>
          <w:sz w:val="22"/>
          <w:szCs w:val="22"/>
          <w:rFonts w:asciiTheme="minorHAnsi" w:hAnsiTheme="minorHAnsi" w:cstheme="minorHAnsi"/>
        </w:rPr>
      </w:pPr>
      <w:r>
        <w:rPr>
          <w:sz w:val="22"/>
          <w:rFonts w:asciiTheme="minorHAnsi" w:hAnsiTheme="minorHAnsi"/>
        </w:rPr>
        <w:t xml:space="preserve">Jarduera horiek abiarazten diren unea bat dator Nafarroako Hezkuntza Ekitaterako Baliabide Zentroaren zuzendaritzarako deialdi-prozesuarekin, eta, beraz, erabaki da Inklusio, Berdintasun eta Bizikidetza Zerbitzuak kudeatu behar dituela zuzenean hitzarmena prestatzeko lanak, Hezkuntza Departamentuaren unitate egokien laguntzarekin.</w:t>
      </w:r>
      <w:r>
        <w:rPr>
          <w:sz w:val="22"/>
          <w:rFonts w:asciiTheme="minorHAnsi" w:hAnsiTheme="minorHAnsi"/>
        </w:rPr>
        <w:t xml:space="preserve"> </w:t>
      </w:r>
    </w:p>
    <w:p w14:paraId="0331AB80" w14:textId="77777777" w:rsidR="00956B4D" w:rsidRPr="0061460C" w:rsidRDefault="00E41A0F" w:rsidP="0061460C">
      <w:pPr>
        <w:spacing w:after="120" w:line="276" w:lineRule="auto"/>
        <w:jc w:val="both"/>
        <w:rPr>
          <w:sz w:val="22"/>
          <w:szCs w:val="22"/>
          <w:rFonts w:asciiTheme="minorHAnsi" w:hAnsiTheme="minorHAnsi" w:cstheme="minorHAnsi"/>
        </w:rPr>
      </w:pPr>
      <w:r>
        <w:rPr>
          <w:sz w:val="22"/>
          <w:rFonts w:asciiTheme="minorHAnsi" w:hAnsiTheme="minorHAnsi"/>
        </w:rPr>
        <w:t xml:space="preserve">Nafarroako Hezkuntza Ekitaterako Baliabide Zentroaren zuzendaritza-talde berria 2024ko irailean hasi zen, hitzarmena jada tramitatzen ari zela, eta, beraz, ez zuen parte hartu hura proposatzeko garaian.</w:t>
      </w:r>
    </w:p>
    <w:p w14:paraId="238CEEEC" w14:textId="77777777" w:rsidR="00956B4D" w:rsidRPr="0061460C" w:rsidRDefault="00600A2E" w:rsidP="0061460C">
      <w:pPr>
        <w:spacing w:after="120" w:line="276" w:lineRule="auto"/>
        <w:jc w:val="both"/>
        <w:rPr>
          <w:sz w:val="22"/>
          <w:szCs w:val="22"/>
          <w:rFonts w:asciiTheme="minorHAnsi" w:hAnsiTheme="minorHAnsi" w:cstheme="minorHAnsi"/>
        </w:rPr>
      </w:pPr>
      <w:r>
        <w:rPr>
          <w:sz w:val="22"/>
          <w:rFonts w:asciiTheme="minorHAnsi" w:hAnsiTheme="minorHAnsi"/>
        </w:rPr>
        <w:t xml:space="preserve">Alegria Fundazioarekin formalizatutako hitzarmena sinatu eta publiko egin ondotik, Nafarroako Hezkuntza Ekitaterako Baliabide Zentroaren zuzendaritzak adierazi zuen ez zegoela konforme eta ados hitzarmen horren edukiarekin, eta hitzarmenaren baldintzak berrikusteko eta hausnartzeko eskatu zuen.</w:t>
      </w:r>
      <w:r>
        <w:rPr>
          <w:sz w:val="22"/>
          <w:rFonts w:asciiTheme="minorHAnsi" w:hAnsiTheme="minorHAnsi"/>
        </w:rPr>
        <w:t xml:space="preserve"> </w:t>
      </w:r>
      <w:r>
        <w:rPr>
          <w:sz w:val="22"/>
          <w:rFonts w:asciiTheme="minorHAnsi" w:hAnsiTheme="minorHAnsi"/>
        </w:rPr>
        <w:t xml:space="preserve">Hezkuntza Departamentuak ontzat eman du berrikuspen-proposamen hori, eta, bertan inplikatutako alderdien ekarpenen ondorioz, beste hitzarmen-testu bat egin da aurrekoa ordezteko.</w:t>
      </w:r>
      <w:r>
        <w:rPr>
          <w:sz w:val="22"/>
          <w:rFonts w:asciiTheme="minorHAnsi" w:hAnsiTheme="minorHAnsi"/>
        </w:rPr>
        <w:t xml:space="preserve"> </w:t>
      </w:r>
      <w:r>
        <w:rPr>
          <w:sz w:val="22"/>
          <w:rFonts w:asciiTheme="minorHAnsi" w:hAnsiTheme="minorHAnsi"/>
        </w:rPr>
        <w:t xml:space="preserve">Proposatutako testu berriak ez du asebetetzen Nafarroako Hezkuntza Ekitaterako Baliabide Zentroaren zuzendaritza-taldea, eta, beraz, zentroaren buru gisa, dimisioa ematea erabaki du.</w:t>
      </w:r>
    </w:p>
    <w:p w14:paraId="257F4A85" w14:textId="29AA5934" w:rsidR="00722514" w:rsidRPr="0061460C" w:rsidRDefault="003C12BA" w:rsidP="0061460C">
      <w:pPr>
        <w:spacing w:after="120" w:line="276" w:lineRule="auto"/>
        <w:jc w:val="both"/>
        <w:rPr>
          <w:sz w:val="22"/>
          <w:szCs w:val="22"/>
          <w:rFonts w:asciiTheme="minorHAnsi" w:hAnsiTheme="minorHAnsi" w:cstheme="minorHAnsi"/>
        </w:rPr>
      </w:pPr>
      <w:r>
        <w:rPr>
          <w:sz w:val="22"/>
          <w:rFonts w:asciiTheme="minorHAnsi" w:hAnsiTheme="minorHAnsi"/>
        </w:rPr>
        <w:t xml:space="preserve">Iruñean, 2025eko abenduaren 30ean</w:t>
      </w:r>
    </w:p>
    <w:p w14:paraId="4705C185" w14:textId="01C0EC83" w:rsidR="00722514" w:rsidRPr="0061460C" w:rsidRDefault="0061460C" w:rsidP="0061460C">
      <w:pPr>
        <w:spacing w:after="120" w:line="276" w:lineRule="auto"/>
        <w:jc w:val="both"/>
        <w:rPr>
          <w:sz w:val="22"/>
          <w:szCs w:val="22"/>
          <w:rFonts w:asciiTheme="minorHAnsi" w:hAnsiTheme="minorHAnsi" w:cstheme="minorHAnsi"/>
        </w:rPr>
      </w:pPr>
      <w:r>
        <w:rPr>
          <w:sz w:val="22"/>
          <w:rFonts w:asciiTheme="minorHAnsi" w:hAnsiTheme="minorHAnsi"/>
        </w:rPr>
        <w:t xml:space="preserve">Hezkuntzako kontseilaria: Carlos Gimeno Gurpegui</w:t>
      </w:r>
    </w:p>
    <w:sectPr w:rsidR="00722514" w:rsidRPr="0061460C" w:rsidSect="0061460C">
      <w:headerReference w:type="default" r:id="rId7"/>
      <w:footerReference w:type="default" r:id="rId8"/>
      <w:headerReference w:type="first" r:id="rId9"/>
      <w:footerReference w:type="first" r:id="rId10"/>
      <w:pgSz w:w="11906" w:h="16838" w:code="9"/>
      <w:pgMar w:top="1560" w:right="1418" w:bottom="1418" w:left="1418" w:header="851" w:footer="709" w:gutter="0"/>
      <w:paperSrc w:firs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9B4B2" w14:textId="77777777" w:rsidR="00373834" w:rsidRDefault="00373834">
      <w:r>
        <w:separator/>
      </w:r>
    </w:p>
  </w:endnote>
  <w:endnote w:type="continuationSeparator" w:id="0">
    <w:p w14:paraId="1C20B367" w14:textId="77777777" w:rsidR="00373834" w:rsidRDefault="00373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D64A" w14:textId="43EDC8B6" w:rsidR="00373834" w:rsidRPr="00A2145B" w:rsidRDefault="00373834" w:rsidP="00A2145B">
    <w:pPr>
      <w:pStyle w:val="Piedepgina"/>
      <w:jc w:val="right"/>
      <w:rPr>
        <w:rFonts w:ascii="Courier New" w:hAnsi="Courier New" w:cs="Courier New"/>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55CE" w14:textId="58B1713C" w:rsidR="00373834" w:rsidRPr="00A2145B" w:rsidRDefault="00373834"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DDAAA" w14:textId="77777777" w:rsidR="00373834" w:rsidRDefault="00373834">
      <w:r>
        <w:separator/>
      </w:r>
    </w:p>
  </w:footnote>
  <w:footnote w:type="continuationSeparator" w:id="0">
    <w:p w14:paraId="1A921897" w14:textId="77777777" w:rsidR="00373834" w:rsidRDefault="00373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4716" w14:textId="3B9160C1" w:rsidR="00373834" w:rsidRPr="007250F0" w:rsidRDefault="00373834" w:rsidP="00B17CCC">
    <w:pPr>
      <w:pStyle w:val="Encabezado"/>
      <w:tabs>
        <w:tab w:val="clear" w:pos="4252"/>
        <w:tab w:val="clear" w:pos="8504"/>
        <w:tab w:val="left" w:pos="7860"/>
        <w:tab w:val="right" w:pos="90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57B72" w14:textId="587B21BF" w:rsidR="00373834" w:rsidRDefault="00373834" w:rsidP="00696F6F">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ED6D6E"/>
    <w:multiLevelType w:val="hybridMultilevel"/>
    <w:tmpl w:val="AAF275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evenAndOddHeaders/>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729E0"/>
    <w:rsid w:val="0009463A"/>
    <w:rsid w:val="000B64A1"/>
    <w:rsid w:val="00192C26"/>
    <w:rsid w:val="00204844"/>
    <w:rsid w:val="002168BE"/>
    <w:rsid w:val="00220E57"/>
    <w:rsid w:val="002552C1"/>
    <w:rsid w:val="00277C9A"/>
    <w:rsid w:val="00286C7D"/>
    <w:rsid w:val="002B1807"/>
    <w:rsid w:val="002E34DF"/>
    <w:rsid w:val="002E4F9C"/>
    <w:rsid w:val="00316675"/>
    <w:rsid w:val="003733C7"/>
    <w:rsid w:val="00373834"/>
    <w:rsid w:val="003B12BA"/>
    <w:rsid w:val="003C12BA"/>
    <w:rsid w:val="003E072D"/>
    <w:rsid w:val="003F1206"/>
    <w:rsid w:val="004031A8"/>
    <w:rsid w:val="00426486"/>
    <w:rsid w:val="004C58DB"/>
    <w:rsid w:val="004F4088"/>
    <w:rsid w:val="00524782"/>
    <w:rsid w:val="005367EB"/>
    <w:rsid w:val="00550006"/>
    <w:rsid w:val="00597336"/>
    <w:rsid w:val="005B095B"/>
    <w:rsid w:val="005D696B"/>
    <w:rsid w:val="00600A2E"/>
    <w:rsid w:val="00610AAA"/>
    <w:rsid w:val="0061460C"/>
    <w:rsid w:val="006764C1"/>
    <w:rsid w:val="006961BD"/>
    <w:rsid w:val="00696F6F"/>
    <w:rsid w:val="006A5952"/>
    <w:rsid w:val="006D6675"/>
    <w:rsid w:val="007106BC"/>
    <w:rsid w:val="00722514"/>
    <w:rsid w:val="007250F0"/>
    <w:rsid w:val="0072622D"/>
    <w:rsid w:val="00780CA4"/>
    <w:rsid w:val="00793F61"/>
    <w:rsid w:val="007A4683"/>
    <w:rsid w:val="007E640E"/>
    <w:rsid w:val="00832136"/>
    <w:rsid w:val="008431CD"/>
    <w:rsid w:val="008601B7"/>
    <w:rsid w:val="008805D6"/>
    <w:rsid w:val="008A1E36"/>
    <w:rsid w:val="00901BE3"/>
    <w:rsid w:val="009226EF"/>
    <w:rsid w:val="00956B4D"/>
    <w:rsid w:val="00994342"/>
    <w:rsid w:val="009D73FA"/>
    <w:rsid w:val="009E202F"/>
    <w:rsid w:val="009E381E"/>
    <w:rsid w:val="00A07FCE"/>
    <w:rsid w:val="00A117E7"/>
    <w:rsid w:val="00A2145B"/>
    <w:rsid w:val="00A304D6"/>
    <w:rsid w:val="00A512AE"/>
    <w:rsid w:val="00A85776"/>
    <w:rsid w:val="00B17CCC"/>
    <w:rsid w:val="00B46857"/>
    <w:rsid w:val="00BA56D5"/>
    <w:rsid w:val="00BD4394"/>
    <w:rsid w:val="00BD6A02"/>
    <w:rsid w:val="00BE6AB5"/>
    <w:rsid w:val="00C043AC"/>
    <w:rsid w:val="00C4100A"/>
    <w:rsid w:val="00C7645D"/>
    <w:rsid w:val="00CA2943"/>
    <w:rsid w:val="00CA68DA"/>
    <w:rsid w:val="00CC186C"/>
    <w:rsid w:val="00D00897"/>
    <w:rsid w:val="00D51958"/>
    <w:rsid w:val="00D60ECC"/>
    <w:rsid w:val="00DA6D6E"/>
    <w:rsid w:val="00DC7F2D"/>
    <w:rsid w:val="00DD52C4"/>
    <w:rsid w:val="00DF121B"/>
    <w:rsid w:val="00DF6784"/>
    <w:rsid w:val="00E21BF7"/>
    <w:rsid w:val="00E41A0F"/>
    <w:rsid w:val="00EA1FB1"/>
    <w:rsid w:val="00ED5CA9"/>
    <w:rsid w:val="00F323EB"/>
    <w:rsid w:val="00F50EE6"/>
    <w:rsid w:val="00F60D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70AE4C7D"/>
  <w15:docId w15:val="{C15EF8A3-3131-46C6-A6AB-F6AD835B3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u-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locked="1" w:semiHidden="1" w:unhideWhenUsed="1"/>
    <w:lsdException w:name="List Number 4" w:locked="1" w:semiHidden="1" w:unhideWhenUsed="1"/>
    <w:lsdException w:name="List Number 5" w:semiHidden="1" w:uiPriority="0" w:unhideWhenUsed="1"/>
    <w:lsdException w:name="Title" w:locked="1" w:uiPriority="1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57"/>
    <w:rPr>
      <w:sz w:val="20"/>
      <w:szCs w:val="20"/>
    </w:rPr>
  </w:style>
  <w:style w:type="paragraph" w:styleId="Ttulo1">
    <w:name w:val="heading 1"/>
    <w:basedOn w:val="Normal"/>
    <w:next w:val="Normal"/>
    <w:link w:val="Ttulo1Car"/>
    <w:uiPriority w:val="99"/>
    <w:qFormat/>
    <w:rsid w:val="00B46857"/>
    <w:pPr>
      <w:keepNext/>
      <w:jc w:val="right"/>
      <w:outlineLvl w:val="0"/>
    </w:pPr>
    <w:rPr>
      <w:rFonts w:ascii="Courier New" w:hAnsi="Courier New"/>
      <w:b/>
      <w:i/>
      <w:sz w:val="22"/>
    </w:rPr>
  </w:style>
  <w:style w:type="paragraph" w:styleId="Ttulo3">
    <w:name w:val="heading 3"/>
    <w:basedOn w:val="Normal"/>
    <w:next w:val="Normal"/>
    <w:link w:val="Ttulo3Car"/>
    <w:uiPriority w:val="9"/>
    <w:semiHidden/>
    <w:unhideWhenUsed/>
    <w:qFormat/>
    <w:locked/>
    <w:rsid w:val="00D5195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4B57"/>
    <w:rPr>
      <w:rFonts w:asciiTheme="majorHAnsi" w:eastAsiaTheme="majorEastAsia" w:hAnsiTheme="majorHAnsi" w:cstheme="majorBidi"/>
      <w:b/>
      <w:bCs/>
      <w:kern w:val="32"/>
      <w:sz w:val="32"/>
      <w:szCs w:val="32"/>
    </w:rPr>
  </w:style>
  <w:style w:type="paragraph" w:styleId="Textodeglobo">
    <w:name w:val="Balloon Text"/>
    <w:basedOn w:val="Normal"/>
    <w:link w:val="TextodegloboCar"/>
    <w:uiPriority w:val="99"/>
    <w:semiHidden/>
    <w:rsid w:val="005367EB"/>
    <w:rPr>
      <w:rFonts w:ascii="Tahoma" w:hAnsi="Tahoma" w:cs="Tahoma"/>
      <w:sz w:val="16"/>
      <w:szCs w:val="16"/>
    </w:rPr>
  </w:style>
  <w:style w:type="character" w:customStyle="1" w:styleId="TextodegloboCar">
    <w:name w:val="Texto de globo Car"/>
    <w:basedOn w:val="Fuentedeprrafopredeter"/>
    <w:link w:val="Textodeglobo"/>
    <w:uiPriority w:val="99"/>
    <w:semiHidden/>
    <w:rsid w:val="00844B57"/>
    <w:rPr>
      <w:sz w:val="0"/>
      <w:szCs w:val="0"/>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844B57"/>
    <w:rPr>
      <w:sz w:val="20"/>
      <w:szCs w:val="20"/>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844B57"/>
    <w:rPr>
      <w:sz w:val="20"/>
      <w:szCs w:val="20"/>
    </w:rPr>
  </w:style>
  <w:style w:type="paragraph" w:styleId="Mapadeldocumento">
    <w:name w:val="Document Map"/>
    <w:basedOn w:val="Normal"/>
    <w:link w:val="MapadeldocumentoCar"/>
    <w:uiPriority w:val="99"/>
    <w:rPr>
      <w:rFonts w:ascii="Lucida Grande" w:hAnsi="Lucida Grande"/>
    </w:rPr>
  </w:style>
  <w:style w:type="character" w:customStyle="1" w:styleId="MapadeldocumentoCar">
    <w:name w:val="Mapa del documento Car"/>
    <w:basedOn w:val="Fuentedeprrafopredeter"/>
    <w:link w:val="Mapadeldocumento"/>
    <w:uiPriority w:val="99"/>
    <w:locked/>
    <w:rPr>
      <w:rFonts w:ascii="Lucida Grande" w:hAnsi="Lucida Grande" w:cs="Times New Roman"/>
      <w:sz w:val="24"/>
      <w:szCs w:val="24"/>
      <w:lang w:val="eu-ES" w:eastAsia="es-ES"/>
    </w:rPr>
  </w:style>
  <w:style w:type="table" w:styleId="Tablaconcuadrcula">
    <w:name w:val="Table Grid"/>
    <w:basedOn w:val="Tablanormal"/>
    <w:uiPriority w:val="99"/>
    <w:rsid w:val="00B468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A2145B"/>
    <w:rPr>
      <w:rFonts w:cs="Times New Roman"/>
    </w:rPr>
  </w:style>
  <w:style w:type="character" w:customStyle="1" w:styleId="Ttulo3Car">
    <w:name w:val="Título 3 Car"/>
    <w:basedOn w:val="Fuentedeprrafopredeter"/>
    <w:link w:val="Ttulo3"/>
    <w:uiPriority w:val="9"/>
    <w:semiHidden/>
    <w:rsid w:val="00D5195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D51958"/>
    <w:pPr>
      <w:spacing w:before="100" w:beforeAutospacing="1" w:after="100" w:afterAutospacing="1"/>
    </w:pPr>
    <w:rPr>
      <w:sz w:val="24"/>
      <w:szCs w:val="24"/>
    </w:rPr>
  </w:style>
  <w:style w:type="paragraph" w:styleId="Prrafodelista">
    <w:name w:val="List Paragraph"/>
    <w:basedOn w:val="Normal"/>
    <w:uiPriority w:val="34"/>
    <w:qFormat/>
    <w:rsid w:val="008431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63029">
      <w:bodyDiv w:val="1"/>
      <w:marLeft w:val="0"/>
      <w:marRight w:val="0"/>
      <w:marTop w:val="0"/>
      <w:marBottom w:val="0"/>
      <w:divBdr>
        <w:top w:val="none" w:sz="0" w:space="0" w:color="auto"/>
        <w:left w:val="none" w:sz="0" w:space="0" w:color="auto"/>
        <w:bottom w:val="none" w:sz="0" w:space="0" w:color="auto"/>
        <w:right w:val="none" w:sz="0" w:space="0" w:color="auto"/>
      </w:divBdr>
    </w:div>
    <w:div w:id="92937416">
      <w:bodyDiv w:val="1"/>
      <w:marLeft w:val="0"/>
      <w:marRight w:val="0"/>
      <w:marTop w:val="0"/>
      <w:marBottom w:val="0"/>
      <w:divBdr>
        <w:top w:val="none" w:sz="0" w:space="0" w:color="auto"/>
        <w:left w:val="none" w:sz="0" w:space="0" w:color="auto"/>
        <w:bottom w:val="none" w:sz="0" w:space="0" w:color="auto"/>
        <w:right w:val="none" w:sz="0" w:space="0" w:color="auto"/>
      </w:divBdr>
    </w:div>
    <w:div w:id="957102514">
      <w:bodyDiv w:val="1"/>
      <w:marLeft w:val="0"/>
      <w:marRight w:val="0"/>
      <w:marTop w:val="0"/>
      <w:marBottom w:val="0"/>
      <w:divBdr>
        <w:top w:val="none" w:sz="0" w:space="0" w:color="auto"/>
        <w:left w:val="none" w:sz="0" w:space="0" w:color="auto"/>
        <w:bottom w:val="none" w:sz="0" w:space="0" w:color="auto"/>
        <w:right w:val="none" w:sz="0" w:space="0" w:color="auto"/>
      </w:divBdr>
      <w:divsChild>
        <w:div w:id="728962484">
          <w:marLeft w:val="0"/>
          <w:marRight w:val="0"/>
          <w:marTop w:val="100"/>
          <w:marBottom w:val="100"/>
          <w:divBdr>
            <w:top w:val="none" w:sz="0" w:space="0" w:color="auto"/>
            <w:left w:val="none" w:sz="0" w:space="0" w:color="auto"/>
            <w:bottom w:val="none" w:sz="0" w:space="0" w:color="auto"/>
            <w:right w:val="none" w:sz="0" w:space="0" w:color="auto"/>
          </w:divBdr>
          <w:divsChild>
            <w:div w:id="1811434249">
              <w:marLeft w:val="0"/>
              <w:marRight w:val="486"/>
              <w:marTop w:val="0"/>
              <w:marBottom w:val="0"/>
              <w:divBdr>
                <w:top w:val="none" w:sz="0" w:space="0" w:color="auto"/>
                <w:left w:val="none" w:sz="0" w:space="0" w:color="auto"/>
                <w:bottom w:val="none" w:sz="0" w:space="0" w:color="auto"/>
                <w:right w:val="none" w:sz="0" w:space="0" w:color="auto"/>
              </w:divBdr>
              <w:divsChild>
                <w:div w:id="1082675872">
                  <w:marLeft w:val="0"/>
                  <w:marRight w:val="0"/>
                  <w:marTop w:val="0"/>
                  <w:marBottom w:val="0"/>
                  <w:divBdr>
                    <w:top w:val="none" w:sz="0" w:space="0" w:color="auto"/>
                    <w:left w:val="none" w:sz="0" w:space="0" w:color="auto"/>
                    <w:bottom w:val="none" w:sz="0" w:space="0" w:color="auto"/>
                    <w:right w:val="none" w:sz="0" w:space="0" w:color="auto"/>
                  </w:divBdr>
                </w:div>
              </w:divsChild>
            </w:div>
            <w:div w:id="766729817">
              <w:marLeft w:val="0"/>
              <w:marRight w:val="0"/>
              <w:marTop w:val="0"/>
              <w:marBottom w:val="0"/>
              <w:divBdr>
                <w:top w:val="none" w:sz="0" w:space="0" w:color="auto"/>
                <w:left w:val="none" w:sz="0" w:space="0" w:color="auto"/>
                <w:bottom w:val="none" w:sz="0" w:space="0" w:color="auto"/>
                <w:right w:val="none" w:sz="0" w:space="0" w:color="auto"/>
              </w:divBdr>
            </w:div>
          </w:divsChild>
        </w:div>
        <w:div w:id="1540242060">
          <w:marLeft w:val="0"/>
          <w:marRight w:val="0"/>
          <w:marTop w:val="100"/>
          <w:marBottom w:val="100"/>
          <w:divBdr>
            <w:top w:val="none" w:sz="0" w:space="0" w:color="auto"/>
            <w:left w:val="none" w:sz="0" w:space="0" w:color="auto"/>
            <w:bottom w:val="none" w:sz="0" w:space="0" w:color="auto"/>
            <w:right w:val="none" w:sz="0" w:space="0" w:color="auto"/>
          </w:divBdr>
          <w:divsChild>
            <w:div w:id="131099745">
              <w:marLeft w:val="0"/>
              <w:marRight w:val="0"/>
              <w:marTop w:val="0"/>
              <w:marBottom w:val="0"/>
              <w:divBdr>
                <w:top w:val="none" w:sz="0" w:space="0" w:color="auto"/>
                <w:left w:val="none" w:sz="0" w:space="0" w:color="auto"/>
                <w:bottom w:val="none" w:sz="0" w:space="0" w:color="auto"/>
                <w:right w:val="none" w:sz="0" w:space="0" w:color="auto"/>
              </w:divBdr>
              <w:divsChild>
                <w:div w:id="7298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2</Pages>
  <Words>571</Words>
  <Characters>3116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En relación a la petición de información/pregunta escrita 10-20-XXXX, presentada por el Grupo Parlamentario XXXX, el Consejero de Educación,</vt:lpstr>
    </vt:vector>
  </TitlesOfParts>
  <Company>Gobierno de Navarra</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a la petición de información/pregunta escrita 10-20-XXXX, presentada por el Grupo Parlamentario XXXX, el Consejero de Educación,</dc:title>
  <dc:subject/>
  <dc:creator>mac</dc:creator>
  <cp:keywords/>
  <dc:description/>
  <cp:lastModifiedBy>Fernández Pérez, Beatriz</cp:lastModifiedBy>
  <cp:revision>7</cp:revision>
  <cp:lastPrinted>2025-12-30T08:31:00Z</cp:lastPrinted>
  <dcterms:created xsi:type="dcterms:W3CDTF">2025-12-29T11:08:00Z</dcterms:created>
  <dcterms:modified xsi:type="dcterms:W3CDTF">2026-01-07T09:07:00Z</dcterms:modified>
</cp:coreProperties>
</file>