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6460" w14:textId="5E5D9120" w:rsidR="00F455C6" w:rsidRDefault="00D02D9D" w:rsidP="00F455C6">
      <w:pPr>
        <w:spacing w:after="120" w:line="276" w:lineRule="auto"/>
        <w:jc w:val="both"/>
      </w:pPr>
      <w:r>
        <w:t>26POR-7</w:t>
      </w:r>
      <w:r w:rsidR="009F6882">
        <w:t>9</w:t>
      </w:r>
    </w:p>
    <w:p w14:paraId="094845C6" w14:textId="33A71293" w:rsidR="009F6882" w:rsidRPr="009F6882" w:rsidRDefault="009F6882" w:rsidP="009F6882">
      <w:pPr>
        <w:spacing w:after="120" w:line="276" w:lineRule="auto"/>
        <w:jc w:val="both"/>
      </w:pPr>
      <w:r w:rsidRPr="009F6882">
        <w:t xml:space="preserve">Doña </w:t>
      </w:r>
      <w:r w:rsidRPr="009F6882">
        <w:t>Yolanda Ibáñez Pérez</w:t>
      </w:r>
      <w:r w:rsidRPr="009F6882">
        <w:t>, miembro de las Cortes de Navarra,</w:t>
      </w:r>
      <w:r>
        <w:t xml:space="preserve"> </w:t>
      </w:r>
      <w:r w:rsidRPr="009F6882">
        <w:t>adscrita al Grupo Parlamentario de Unión del Pueblo Navarro (UPN), al amparo</w:t>
      </w:r>
      <w:r>
        <w:t xml:space="preserve"> </w:t>
      </w:r>
      <w:r w:rsidRPr="009F6882">
        <w:t xml:space="preserve">de lo dispuesto en el Reglamento de la Cámara, presenta la </w:t>
      </w:r>
      <w:r w:rsidRPr="009F6882">
        <w:t>siguiente pregunta</w:t>
      </w:r>
      <w:r>
        <w:t xml:space="preserve"> </w:t>
      </w:r>
      <w:r w:rsidRPr="009F6882">
        <w:t xml:space="preserve">oral </w:t>
      </w:r>
      <w:r w:rsidRPr="009F6882">
        <w:t xml:space="preserve">dirigida a la presidenta del Gobierno para su contestación en </w:t>
      </w:r>
      <w:r w:rsidRPr="009F6882">
        <w:t>Pleno</w:t>
      </w:r>
      <w:r w:rsidRPr="009F6882">
        <w:t>:</w:t>
      </w:r>
    </w:p>
    <w:p w14:paraId="629D9F36" w14:textId="7942D3D2" w:rsidR="009F6882" w:rsidRPr="009F6882" w:rsidRDefault="009F6882" w:rsidP="009F6882">
      <w:pPr>
        <w:spacing w:after="120" w:line="276" w:lineRule="auto"/>
        <w:jc w:val="both"/>
      </w:pPr>
      <w:r w:rsidRPr="009F6882">
        <w:t>¿Cuáles son las medidas que se están estudiando para aliviar al sector del</w:t>
      </w:r>
      <w:r>
        <w:t xml:space="preserve"> </w:t>
      </w:r>
      <w:r w:rsidRPr="009F6882">
        <w:t>transporte cuando se implanten los peajes?</w:t>
      </w:r>
    </w:p>
    <w:p w14:paraId="53F1C517" w14:textId="77777777" w:rsidR="009F6882" w:rsidRPr="009F6882" w:rsidRDefault="009F6882" w:rsidP="009F6882">
      <w:pPr>
        <w:spacing w:after="120" w:line="276" w:lineRule="auto"/>
        <w:jc w:val="both"/>
      </w:pPr>
      <w:r w:rsidRPr="009F6882">
        <w:t>Pamplona, 19 de febrero de 2026</w:t>
      </w:r>
    </w:p>
    <w:p w14:paraId="46956379" w14:textId="57C3C8FC" w:rsidR="009F6882" w:rsidRDefault="009F6882" w:rsidP="009F6882">
      <w:pPr>
        <w:spacing w:after="120" w:line="276" w:lineRule="auto"/>
        <w:jc w:val="both"/>
      </w:pPr>
      <w:r>
        <w:t xml:space="preserve">La Parlamentaria Foral: </w:t>
      </w:r>
      <w:r w:rsidRPr="009F6882">
        <w:t>Yolanda Ibáñez Pérez</w:t>
      </w:r>
    </w:p>
    <w:sectPr w:rsidR="009F68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9D"/>
    <w:rsid w:val="001133F3"/>
    <w:rsid w:val="00945D86"/>
    <w:rsid w:val="009F6882"/>
    <w:rsid w:val="00D02D9D"/>
    <w:rsid w:val="00F4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17F3"/>
  <w15:chartTrackingRefBased/>
  <w15:docId w15:val="{38366357-8088-4888-8B3F-4FE1C934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418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2026-02-19T12:36:00Z</dcterms:created>
  <dcterms:modified xsi:type="dcterms:W3CDTF">2026-02-19T12:37:00Z</dcterms:modified>
</cp:coreProperties>
</file>