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8636C" w14:textId="77777777" w:rsidR="001644BF" w:rsidRPr="00DD4E7E" w:rsidRDefault="001644BF" w:rsidP="001644BF">
      <w:pPr>
        <w:pStyle w:val="OFI-FIRMA3"/>
        <w:rPr>
          <w:noProof/>
          <w:sz w:val="16"/>
          <w:szCs w:val="16"/>
        </w:rPr>
      </w:pPr>
    </w:p>
    <w:p w14:paraId="6AEB0BE9" w14:textId="77777777" w:rsidR="001644BF" w:rsidRDefault="001644BF" w:rsidP="001644BF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5634D624" w14:textId="77777777" w:rsidR="001644BF" w:rsidRPr="00453C36" w:rsidRDefault="001644BF" w:rsidP="001644BF">
      <w:pPr>
        <w:pStyle w:val="OFI-TITULO2"/>
        <w:rPr>
          <w:caps w:val="0"/>
        </w:rPr>
      </w:pPr>
      <w:r w:rsidRPr="00E85B82">
        <w:rPr>
          <w:noProof/>
        </w:rPr>
        <w:t>11-26/MOC-00033</w:t>
      </w:r>
      <w:r>
        <w:t xml:space="preserve">. </w:t>
      </w:r>
      <w:r w:rsidRPr="0090494F">
        <w:rPr>
          <w:caps w:val="0"/>
        </w:rPr>
        <w:t xml:space="preserve">Moción </w:t>
      </w:r>
      <w:r w:rsidRPr="0090494F">
        <w:rPr>
          <w:caps w:val="0"/>
          <w:noProof/>
        </w:rPr>
        <w:t>por la que se insta al Gobierno de Navarra a presentar en el plazo de dos meses las bases normativas del fondo industrial público-privado</w:t>
      </w:r>
    </w:p>
    <w:p w14:paraId="4407FD84" w14:textId="77777777" w:rsidR="001644BF" w:rsidRDefault="001644BF" w:rsidP="001644BF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85B82">
        <w:rPr>
          <w:bCs/>
          <w:noProof/>
        </w:rPr>
        <w:t>Pleno</w:t>
      </w:r>
    </w:p>
    <w:p w14:paraId="01959403" w14:textId="77777777" w:rsidR="001644BF" w:rsidRDefault="001644BF" w:rsidP="001644B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85B82">
        <w:rPr>
          <w:rFonts w:cs="Arial"/>
          <w:noProof/>
        </w:rPr>
        <w:t>19</w:t>
      </w:r>
      <w:r w:rsidRPr="00D142D7">
        <w:rPr>
          <w:noProof/>
        </w:rPr>
        <w:t xml:space="preserve"> </w:t>
      </w:r>
      <w:r w:rsidRPr="00E85B82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85B82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85B82">
        <w:rPr>
          <w:rFonts w:cs="Arial"/>
          <w:noProof/>
        </w:rPr>
        <w:t>por la que se insta al Gobierno de Navarra a presentar en el plazo de dos meses las bases normativas del fondo industrial público-privado</w:t>
      </w:r>
      <w:r>
        <w:rPr>
          <w:rFonts w:cs="Arial"/>
        </w:rPr>
        <w:t xml:space="preserve">, presentada por </w:t>
      </w:r>
      <w:r w:rsidRPr="00E85B82">
        <w:rPr>
          <w:rFonts w:cs="Arial"/>
          <w:noProof/>
        </w:rPr>
        <w:t>la Ilma. Sra. D.ª Ana María Elizalde Urmeneta (G.P. Unión del Pueblo Navarro)</w:t>
      </w:r>
      <w:r>
        <w:rPr>
          <w:rFonts w:cs="Arial"/>
        </w:rPr>
        <w:t xml:space="preserve"> y publicada en el Boletín Oficial del Parlamento de Navarra núm. </w:t>
      </w:r>
      <w:r w:rsidRPr="00E85B82">
        <w:rPr>
          <w:rFonts w:cs="Arial"/>
          <w:noProof/>
        </w:rPr>
        <w:t>16</w:t>
      </w:r>
      <w:r>
        <w:rPr>
          <w:rFonts w:cs="Arial"/>
        </w:rPr>
        <w:t xml:space="preserve"> de </w:t>
      </w:r>
      <w:r w:rsidRPr="00E85B82">
        <w:rPr>
          <w:rFonts w:cs="Arial"/>
          <w:noProof/>
        </w:rPr>
        <w:t>17 de febrero de 2026</w:t>
      </w:r>
      <w:r>
        <w:rPr>
          <w:rFonts w:cs="Arial"/>
        </w:rPr>
        <w:t>.</w:t>
      </w:r>
    </w:p>
    <w:p w14:paraId="625BEF82" w14:textId="4AD59763" w:rsidR="001644BF" w:rsidRDefault="001644BF" w:rsidP="001644BF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A95768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7C0045CF" w14:textId="77777777" w:rsidR="001644BF" w:rsidRDefault="001644BF" w:rsidP="001644BF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31831DF8" w14:textId="77777777" w:rsidR="00C451FF" w:rsidRDefault="00C451FF"/>
    <w:sectPr w:rsidR="00C451FF" w:rsidSect="001644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3B906" w14:textId="77777777" w:rsidR="0076368D" w:rsidRDefault="0076368D" w:rsidP="001644BF">
      <w:pPr>
        <w:spacing w:after="0" w:line="240" w:lineRule="auto"/>
      </w:pPr>
      <w:r>
        <w:separator/>
      </w:r>
    </w:p>
  </w:endnote>
  <w:endnote w:type="continuationSeparator" w:id="0">
    <w:p w14:paraId="2FC5248A" w14:textId="77777777" w:rsidR="0076368D" w:rsidRDefault="0076368D" w:rsidP="00164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725E" w14:textId="77777777" w:rsidR="001644BF" w:rsidRDefault="001644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CD044" w14:textId="77777777" w:rsidR="001644BF" w:rsidRDefault="001644BF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CF7EF" w14:textId="77777777" w:rsidR="001644BF" w:rsidRDefault="001644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05CEB" w14:textId="77777777" w:rsidR="0076368D" w:rsidRDefault="0076368D" w:rsidP="001644BF">
      <w:pPr>
        <w:spacing w:after="0" w:line="240" w:lineRule="auto"/>
      </w:pPr>
      <w:r>
        <w:separator/>
      </w:r>
    </w:p>
  </w:footnote>
  <w:footnote w:type="continuationSeparator" w:id="0">
    <w:p w14:paraId="0CB2B2D0" w14:textId="77777777" w:rsidR="0076368D" w:rsidRDefault="0076368D" w:rsidP="00164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55DB3" w14:textId="77777777" w:rsidR="001644BF" w:rsidRDefault="001644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988B" w14:textId="77777777" w:rsidR="001644BF" w:rsidRDefault="001644B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21AA4B" wp14:editId="078ED199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5752272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11-26/MOC-00033</w:t>
    </w:r>
    <w:r>
      <w:t>)</w:t>
    </w:r>
  </w:p>
  <w:p w14:paraId="6EFFE4FC" w14:textId="77777777" w:rsidR="001644BF" w:rsidRDefault="001644B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EE3DC" w14:textId="77777777" w:rsidR="001644BF" w:rsidRDefault="001644B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5FF052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312" r:id="rId2"/>
      </w:object>
    </w:r>
  </w:p>
  <w:p w14:paraId="16E873D9" w14:textId="77777777" w:rsidR="001644BF" w:rsidRDefault="001644B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57B0C19" wp14:editId="4C8BF9A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834837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4F69F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EB1084C" w14:textId="77777777" w:rsidR="001644BF" w:rsidRDefault="001644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36383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BF"/>
    <w:rsid w:val="0005052B"/>
    <w:rsid w:val="001644BF"/>
    <w:rsid w:val="001F2AE4"/>
    <w:rsid w:val="002E09AF"/>
    <w:rsid w:val="004F1A09"/>
    <w:rsid w:val="006B6500"/>
    <w:rsid w:val="0076368D"/>
    <w:rsid w:val="007900D6"/>
    <w:rsid w:val="0090494F"/>
    <w:rsid w:val="00911B26"/>
    <w:rsid w:val="00A62897"/>
    <w:rsid w:val="00A95768"/>
    <w:rsid w:val="00AD0454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A7E5E"/>
  <w15:chartTrackingRefBased/>
  <w15:docId w15:val="{C203B7BA-75EA-48CF-83FB-A7D73CFB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644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44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44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44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44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44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44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44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44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644B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44B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44B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44B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44B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44B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44B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44B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44B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64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44B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644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44B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644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44B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644B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44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44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44B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644B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644B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1644B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644B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644B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644B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644B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1644B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644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44B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644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4B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628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2026-02-20T08:35:00Z</dcterms:modified>
</cp:coreProperties>
</file>