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FBDE1" w14:textId="36BF09F3" w:rsidR="009375B5" w:rsidRDefault="00035B82" w:rsidP="009375B5">
      <w:pPr>
        <w:spacing w:after="120" w:line="276" w:lineRule="auto"/>
        <w:jc w:val="both"/>
        <w:rPr>
          <w:rFonts w:cstheme="minorHAnsi"/>
        </w:rPr>
      </w:pPr>
      <w:r>
        <w:t xml:space="preserve">26MOC-51</w:t>
      </w:r>
    </w:p>
    <w:p w14:paraId="6D9B1ADB" w14:textId="2C848E5C" w:rsidR="0056727E" w:rsidRPr="0056727E" w:rsidRDefault="0056727E" w:rsidP="0056727E">
      <w:pPr>
        <w:spacing w:after="120" w:line="276" w:lineRule="auto"/>
        <w:jc w:val="both"/>
        <w:rPr>
          <w:rFonts w:cstheme="minorHAnsi"/>
        </w:rPr>
      </w:pPr>
      <w:r>
        <w:t xml:space="preserve">Contigo Navarra-Zurekin Nafarroa talde parlamentarioko foru parlamentari Miguel Garrido Solak, Parlamentuko Erregelamenduan ezartzen denaren babesean, honako mozio hau aurkezten du, Parlamentu honetako Lurralde Kohesiorako Batzordean eztabaidatzeko:</w:t>
      </w:r>
    </w:p>
    <w:p w14:paraId="72623CA4" w14:textId="289AEB23" w:rsidR="0056727E" w:rsidRPr="0056727E" w:rsidRDefault="0056727E" w:rsidP="0056727E">
      <w:pPr>
        <w:spacing w:after="120" w:line="276" w:lineRule="auto"/>
        <w:jc w:val="both"/>
        <w:rPr>
          <w:rFonts w:cstheme="minorHAnsi"/>
        </w:rPr>
      </w:pPr>
      <w:r>
        <w:t xml:space="preserve">Zioen azalpena</w:t>
      </w:r>
    </w:p>
    <w:p w14:paraId="1FBCEF87" w14:textId="3E29DD6E" w:rsidR="0056727E" w:rsidRPr="0056727E" w:rsidRDefault="0056727E" w:rsidP="0056727E">
      <w:pPr>
        <w:spacing w:after="120" w:line="276" w:lineRule="auto"/>
        <w:jc w:val="both"/>
        <w:rPr>
          <w:rFonts w:cstheme="minorHAnsi"/>
        </w:rPr>
      </w:pPr>
      <w:r>
        <w:t xml:space="preserve">Mugikortasun jasangarria ardatz estrategikoa da Iruñerriaren transformazio ekologiko eta sozialerako.</w:t>
      </w:r>
      <w:r>
        <w:t xml:space="preserve"> </w:t>
      </w:r>
      <w:r>
        <w:t xml:space="preserve">Esparru horretan, bizikleta elektrikoen eskualdeko zerbitzu bat garatzeak aukera ematen du garraio publikoa osatzeko, emisioak murrizteko eta herritar guztien mugikortasun-eskubidea bermatzeko.</w:t>
      </w:r>
    </w:p>
    <w:p w14:paraId="31F812E3" w14:textId="4D739308" w:rsidR="0056727E" w:rsidRPr="0056727E" w:rsidRDefault="0056727E" w:rsidP="0056727E">
      <w:pPr>
        <w:spacing w:after="120" w:line="276" w:lineRule="auto"/>
        <w:jc w:val="both"/>
        <w:rPr>
          <w:rFonts w:cstheme="minorHAnsi"/>
        </w:rPr>
      </w:pPr>
      <w:r>
        <w:t xml:space="preserve">Eskualdeko bizikletak, mugikortasun publiko jasangarriaren sistemaren osagai den aldetik, autobus-garraioaren antzeko finantza-tratamendua jaso behar du, ekitatearen, integrazio modalaren eta baliabide publikoen erabileraren efizientziaren printzipioekiko koherentziaz.</w:t>
      </w:r>
    </w:p>
    <w:p w14:paraId="3DB66678" w14:textId="19207578" w:rsidR="0056727E" w:rsidRPr="0056727E" w:rsidRDefault="0056727E" w:rsidP="0056727E">
      <w:pPr>
        <w:spacing w:after="120" w:line="276" w:lineRule="auto"/>
        <w:jc w:val="both"/>
        <w:rPr>
          <w:rFonts w:cstheme="minorHAnsi"/>
        </w:rPr>
      </w:pPr>
      <w:r>
        <w:t xml:space="preserve">Garraio Ministerioak oraintsu ezarritako laguntzei esker, alokairuko bizikletak eskualdeko garraioaren deskontu-tarifekin parekatu daitezke, eta horrek egiturazko finantzaketa-irizpideak ere harmonizatzeko premia indartzen du.</w:t>
      </w:r>
    </w:p>
    <w:p w14:paraId="002EA064" w14:textId="1F85972D" w:rsidR="0056727E" w:rsidRPr="0056727E" w:rsidRDefault="0056727E" w:rsidP="0056727E">
      <w:pPr>
        <w:spacing w:after="120" w:line="276" w:lineRule="auto"/>
        <w:jc w:val="both"/>
        <w:rPr>
          <w:rFonts w:cstheme="minorHAnsi"/>
        </w:rPr>
      </w:pPr>
      <w:r>
        <w:t xml:space="preserve">Adostasuna dago zerbitzu hori albait lasterren aktibatzeko beharrari buruz.</w:t>
      </w:r>
      <w:r>
        <w:t xml:space="preserve"> </w:t>
      </w:r>
      <w:r>
        <w:t xml:space="preserve">Hori lortzeko formularik arinena da Iruñeko Udalak proiektua lizitatu dezala Iruñerriko Mankomunitatearekin koordinatuta, etorkizunean mankomunitateari transferentzia bat egiteko aurreikuspenarekin, gobernu-taldearen hasierako proposamenean jasotzen zen bezala.</w:t>
      </w:r>
    </w:p>
    <w:p w14:paraId="37BC9596" w14:textId="1E144513" w:rsidR="0056727E" w:rsidRPr="0056727E" w:rsidRDefault="0056727E" w:rsidP="0056727E">
      <w:pPr>
        <w:spacing w:after="120" w:line="276" w:lineRule="auto"/>
        <w:jc w:val="both"/>
        <w:rPr>
          <w:rFonts w:cstheme="minorHAnsi"/>
        </w:rPr>
      </w:pPr>
      <w:r>
        <w:t xml:space="preserve">Nafarroako Gobernuaren, Iruñeko Udalaren eta Mankomunitatearen arteko akordio instituzionalean gertatzen den luzamendu orok justifikaziorik gabeko atzerapena dakar herritarrek eskatzen duten eta deskarbonizazioaren eta osasun publikoaren helburuekin bat datorren zerbitzu bat abian jartzeko orduan.</w:t>
      </w:r>
    </w:p>
    <w:p w14:paraId="5EF8164C" w14:textId="311560EF" w:rsidR="0056727E" w:rsidRPr="0056727E" w:rsidRDefault="0056727E" w:rsidP="0056727E">
      <w:pPr>
        <w:spacing w:after="120" w:line="276" w:lineRule="auto"/>
        <w:jc w:val="both"/>
        <w:rPr>
          <w:rFonts w:cstheme="minorHAnsi"/>
        </w:rPr>
      </w:pPr>
      <w:r>
        <w:t xml:space="preserve">Horregatik guztiagatik, honako erabaki-proposamen hau aurkezten dugu:</w:t>
      </w:r>
    </w:p>
    <w:p w14:paraId="16D21E24" w14:textId="0CD9656B" w:rsidR="0056727E" w:rsidRPr="0056727E" w:rsidRDefault="0056727E" w:rsidP="0056727E">
      <w:pPr>
        <w:spacing w:after="120" w:line="276" w:lineRule="auto"/>
        <w:jc w:val="both"/>
        <w:rPr>
          <w:rFonts w:cstheme="minorHAnsi"/>
        </w:rPr>
      </w:pPr>
      <w:r>
        <w:t xml:space="preserve">1.</w:t>
      </w:r>
      <w:r>
        <w:t xml:space="preserve"> </w:t>
      </w:r>
      <w:r>
        <w:t xml:space="preserve">Nafarroako Parlamentuak Nafarroako Gobernua premiatzen du bizikleten eskualde-zerbitzu berria Iruñerriko bidaiari-garraio erregularraren barruan sar dezan, 8/1998 Foru Legean xedatuaren ondorioetarako.</w:t>
      </w:r>
    </w:p>
    <w:p w14:paraId="4EB10C14" w14:textId="6D4F4BB7" w:rsidR="0056727E" w:rsidRPr="0056727E" w:rsidRDefault="0056727E" w:rsidP="0056727E">
      <w:pPr>
        <w:spacing w:after="120" w:line="276" w:lineRule="auto"/>
        <w:jc w:val="both"/>
        <w:rPr>
          <w:rFonts w:cstheme="minorHAnsi"/>
        </w:rPr>
      </w:pPr>
      <w:r>
        <w:t xml:space="preserve">2.</w:t>
      </w:r>
      <w:r>
        <w:t xml:space="preserve"> </w:t>
      </w:r>
      <w:r>
        <w:t xml:space="preserve">Nafarroako Parlamentuak Nafarroako Gobernua premiatzen du Nafarroako gizarte osoari mugikortasunerako eskubidea berma diezaion eta garraio-eredu jasangarri bat bultza dezan, Foru Komunitate osoaren lurralde-orekan, irisgarritasun unibertsalean eta berdintasunean oinarrituta.</w:t>
      </w:r>
    </w:p>
    <w:p w14:paraId="4D60C3DC" w14:textId="1C347097" w:rsidR="0056727E" w:rsidRDefault="0056727E" w:rsidP="0056727E">
      <w:pPr>
        <w:spacing w:after="120" w:line="276" w:lineRule="auto"/>
        <w:jc w:val="both"/>
        <w:rPr>
          <w:rFonts w:cstheme="minorHAnsi"/>
        </w:rPr>
      </w:pPr>
      <w:r>
        <w:t xml:space="preserve">Iruñean, 2026ko martxoaren 4an</w:t>
      </w:r>
    </w:p>
    <w:p w14:paraId="22D01A70" w14:textId="15484DD4" w:rsidR="0056727E" w:rsidRPr="00035B82" w:rsidRDefault="0056727E" w:rsidP="0056727E">
      <w:pPr>
        <w:spacing w:after="120" w:line="276" w:lineRule="auto"/>
        <w:jc w:val="both"/>
        <w:rPr>
          <w:rFonts w:cstheme="minorHAnsi"/>
        </w:rPr>
      </w:pPr>
      <w:r>
        <w:t xml:space="preserve">Foru-parlamentaria: Miguel Garrido Sola</w:t>
      </w:r>
    </w:p>
    <w:sectPr w:rsidR="0056727E" w:rsidRPr="00035B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B82"/>
    <w:rsid w:val="00035B82"/>
    <w:rsid w:val="003D3932"/>
    <w:rsid w:val="003D6C02"/>
    <w:rsid w:val="0056727E"/>
    <w:rsid w:val="009375B5"/>
    <w:rsid w:val="00C116A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C3F38"/>
  <w15:chartTrackingRefBased/>
  <w15:docId w15:val="{9207BA59-89D5-4A56-9493-1036E9EEC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383</Words>
  <Characters>2110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2026-03-05T09:37:00Z</dcterms:created>
  <dcterms:modified xsi:type="dcterms:W3CDTF">2026-03-05T09:44:00Z</dcterms:modified>
</cp:coreProperties>
</file>