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B614" w14:textId="53CE07FC" w:rsidR="00A95220" w:rsidRPr="009A2C94" w:rsidRDefault="00A95220" w:rsidP="009A2C94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  <w:lang w:eastAsia="es-ES_tradnl"/>
        </w:rPr>
      </w:pPr>
      <w:r w:rsidRPr="009A2C94">
        <w:rPr>
          <w:rFonts w:asciiTheme="minorHAnsi" w:hAnsiTheme="minorHAnsi" w:cstheme="minorHAnsi"/>
          <w:color w:val="000000"/>
          <w:lang w:eastAsia="es-ES_tradnl"/>
        </w:rPr>
        <w:t>El consejero de Presidencia e Igualdad del Gobierno de Navarra, en relación con la p</w:t>
      </w:r>
      <w:r w:rsidR="00DA7EB4" w:rsidRPr="009A2C94">
        <w:rPr>
          <w:rFonts w:asciiTheme="minorHAnsi" w:hAnsiTheme="minorHAnsi" w:cstheme="minorHAnsi"/>
          <w:color w:val="000000"/>
          <w:lang w:eastAsia="es-ES_tradnl"/>
        </w:rPr>
        <w:t xml:space="preserve">regunta escrita </w:t>
      </w: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formulada por D. </w:t>
      </w:r>
      <w:r w:rsidR="00DA7EB4" w:rsidRPr="009A2C94">
        <w:rPr>
          <w:rFonts w:asciiTheme="minorHAnsi" w:hAnsiTheme="minorHAnsi" w:cstheme="minorHAnsi"/>
          <w:color w:val="000000"/>
          <w:lang w:eastAsia="es-ES_tradnl"/>
        </w:rPr>
        <w:t>Javier Esparza Abaurrea</w:t>
      </w: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, miembro del Grupo Parlamentario Unión del Pueblo Navarro (UPN) </w:t>
      </w:r>
      <w:r w:rsidR="009A2C94" w:rsidRPr="009A2C94">
        <w:rPr>
          <w:rFonts w:asciiTheme="minorHAnsi" w:hAnsiTheme="minorHAnsi" w:cstheme="minorHAnsi"/>
        </w:rPr>
        <w:t>(11-26/PES-0000</w:t>
      </w:r>
      <w:r w:rsidR="009A2C94" w:rsidRPr="009A2C94">
        <w:rPr>
          <w:rFonts w:asciiTheme="minorHAnsi" w:hAnsiTheme="minorHAnsi" w:cstheme="minorHAnsi"/>
        </w:rPr>
        <w:t>8),</w:t>
      </w: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 señala lo siguiente: </w:t>
      </w:r>
    </w:p>
    <w:p w14:paraId="1A40861A" w14:textId="77777777" w:rsidR="00A95220" w:rsidRPr="009A2C94" w:rsidRDefault="006F5F31" w:rsidP="009A2C94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  <w:lang w:eastAsia="es-ES_tradnl"/>
        </w:rPr>
      </w:pP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No consta la celebración de ninguna reunión con el señor Alonso Egurrola, ni con ninguna persona de la empresa Servinabar. </w:t>
      </w:r>
    </w:p>
    <w:p w14:paraId="22896473" w14:textId="77777777" w:rsidR="00A95220" w:rsidRPr="009A2C94" w:rsidRDefault="00A95220" w:rsidP="009A2C94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  <w:lang w:eastAsia="es-ES_tradnl"/>
        </w:rPr>
      </w:pP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Es cuanto tengo el honor de informar en cumplimiento de lo dispuesto en el artículo </w:t>
      </w:r>
      <w:r w:rsidR="00DA7EB4" w:rsidRPr="009A2C94">
        <w:rPr>
          <w:rFonts w:asciiTheme="minorHAnsi" w:hAnsiTheme="minorHAnsi" w:cstheme="minorHAnsi"/>
          <w:color w:val="000000"/>
          <w:lang w:eastAsia="es-ES_tradnl"/>
        </w:rPr>
        <w:t>215</w:t>
      </w: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 del Reglamento del Parlamento de Navarra.</w:t>
      </w:r>
    </w:p>
    <w:p w14:paraId="5D4E8796" w14:textId="77777777" w:rsidR="00A95220" w:rsidRPr="009A2C94" w:rsidRDefault="00A95220" w:rsidP="009A2C94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  <w:lang w:eastAsia="es-ES_tradnl"/>
        </w:rPr>
      </w:pP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Pamplona-Iruñea, </w:t>
      </w:r>
      <w:r w:rsidR="00DA7EB4" w:rsidRPr="009A2C94">
        <w:rPr>
          <w:rFonts w:asciiTheme="minorHAnsi" w:hAnsiTheme="minorHAnsi" w:cstheme="minorHAnsi"/>
          <w:color w:val="000000"/>
          <w:lang w:eastAsia="es-ES_tradnl"/>
        </w:rPr>
        <w:t>9</w:t>
      </w: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 de </w:t>
      </w:r>
      <w:r w:rsidR="009C6DC0" w:rsidRPr="009A2C94">
        <w:rPr>
          <w:rFonts w:asciiTheme="minorHAnsi" w:hAnsiTheme="minorHAnsi" w:cstheme="minorHAnsi"/>
          <w:color w:val="000000"/>
          <w:lang w:eastAsia="es-ES_tradnl"/>
        </w:rPr>
        <w:t>febrero</w:t>
      </w:r>
      <w:r w:rsidRPr="009A2C94">
        <w:rPr>
          <w:rFonts w:asciiTheme="minorHAnsi" w:hAnsiTheme="minorHAnsi" w:cstheme="minorHAnsi"/>
          <w:color w:val="000000"/>
          <w:lang w:eastAsia="es-ES_tradnl"/>
        </w:rPr>
        <w:t xml:space="preserve"> de 2026</w:t>
      </w:r>
    </w:p>
    <w:p w14:paraId="2B873DAA" w14:textId="0A5268A3" w:rsidR="00A95220" w:rsidRPr="009A2C94" w:rsidRDefault="009A2C94" w:rsidP="009A2C94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  <w:lang w:eastAsia="es-ES_tradnl"/>
        </w:rPr>
      </w:pPr>
      <w:r w:rsidRPr="009A2C94">
        <w:rPr>
          <w:rFonts w:asciiTheme="minorHAnsi" w:hAnsiTheme="minorHAnsi" w:cstheme="minorHAnsi"/>
          <w:color w:val="000000"/>
          <w:lang w:eastAsia="es-ES_tradnl"/>
        </w:rPr>
        <w:t>El Consejero de Presidencia e Igualdad</w:t>
      </w:r>
      <w:r>
        <w:rPr>
          <w:rFonts w:asciiTheme="minorHAnsi" w:hAnsiTheme="minorHAnsi" w:cstheme="minorHAnsi"/>
          <w:color w:val="000000"/>
          <w:lang w:eastAsia="es-ES_tradnl"/>
        </w:rPr>
        <w:t xml:space="preserve">: </w:t>
      </w:r>
      <w:r w:rsidR="00A95220" w:rsidRPr="009A2C94">
        <w:rPr>
          <w:rFonts w:asciiTheme="minorHAnsi" w:hAnsiTheme="minorHAnsi" w:cstheme="minorHAnsi"/>
          <w:color w:val="000000"/>
          <w:lang w:eastAsia="es-ES_tradnl"/>
        </w:rPr>
        <w:t>Javier Remírez Apesteguia</w:t>
      </w:r>
    </w:p>
    <w:sectPr w:rsidR="00A95220" w:rsidRPr="009A2C94" w:rsidSect="009A2C94">
      <w:headerReference w:type="first" r:id="rId6"/>
      <w:footerReference w:type="first" r:id="rId7"/>
      <w:pgSz w:w="11901" w:h="16817" w:code="9"/>
      <w:pgMar w:top="1560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2568" w14:textId="77777777" w:rsidR="00592B08" w:rsidRDefault="00DF1330">
      <w:r>
        <w:separator/>
      </w:r>
    </w:p>
  </w:endnote>
  <w:endnote w:type="continuationSeparator" w:id="0">
    <w:p w14:paraId="0E49D2AF" w14:textId="77777777" w:rsidR="00592B08" w:rsidRDefault="00DF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59A5" w14:textId="77777777" w:rsidR="0015693B" w:rsidRPr="00A2145B" w:rsidRDefault="009A2C94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08226" w14:textId="77777777" w:rsidR="00592B08" w:rsidRDefault="00DF1330">
      <w:r>
        <w:separator/>
      </w:r>
    </w:p>
  </w:footnote>
  <w:footnote w:type="continuationSeparator" w:id="0">
    <w:p w14:paraId="187A3ED7" w14:textId="77777777" w:rsidR="00592B08" w:rsidRDefault="00DF1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B31" w14:textId="77777777" w:rsidR="0015693B" w:rsidRDefault="00A26127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1DC303" wp14:editId="67CF0F79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127"/>
    <w:rsid w:val="00592B08"/>
    <w:rsid w:val="005A6EE9"/>
    <w:rsid w:val="006F5F31"/>
    <w:rsid w:val="007C4E93"/>
    <w:rsid w:val="009A2C94"/>
    <w:rsid w:val="009C6DC0"/>
    <w:rsid w:val="00A26127"/>
    <w:rsid w:val="00A95220"/>
    <w:rsid w:val="00CC5D80"/>
    <w:rsid w:val="00D96177"/>
    <w:rsid w:val="00DA7EB4"/>
    <w:rsid w:val="00DF1330"/>
    <w:rsid w:val="00D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8C98"/>
  <w15:chartTrackingRefBased/>
  <w15:docId w15:val="{9C21E662-015F-4021-B5C1-1CF537BD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127"/>
    <w:pPr>
      <w:spacing w:after="0" w:line="240" w:lineRule="auto"/>
    </w:pPr>
    <w:rPr>
      <w:rFonts w:ascii="Calibri" w:eastAsia="Times New Roman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26127"/>
    <w:pPr>
      <w:tabs>
        <w:tab w:val="center" w:pos="4252"/>
        <w:tab w:val="right" w:pos="8504"/>
      </w:tabs>
    </w:pPr>
    <w:rPr>
      <w:rFonts w:ascii="Times New Roman" w:hAnsi="Times New Roman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A2612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A26127"/>
    <w:pPr>
      <w:tabs>
        <w:tab w:val="center" w:pos="4252"/>
        <w:tab w:val="right" w:pos="8504"/>
      </w:tabs>
    </w:pPr>
    <w:rPr>
      <w:rFonts w:ascii="Times New Roman" w:hAnsi="Times New Roman" w:cs="Times New Roman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A2612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A261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Betelu Pastor, Cristian (Jefe de Gabinete UITD)</dc:creator>
  <cp:keywords/>
  <dc:description/>
  <cp:lastModifiedBy>Fernández Pérez, Beatriz</cp:lastModifiedBy>
  <cp:revision>3</cp:revision>
  <dcterms:created xsi:type="dcterms:W3CDTF">2026-02-10T07:03:00Z</dcterms:created>
  <dcterms:modified xsi:type="dcterms:W3CDTF">2026-02-10T07:05:00Z</dcterms:modified>
</cp:coreProperties>
</file>