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92838" w14:textId="375F0656" w:rsidR="00E01A8C" w:rsidRPr="00AF7EE7" w:rsidRDefault="00AF7EE7" w:rsidP="00AF7EE7">
      <w:pPr>
        <w:spacing w:after="120" w:line="276" w:lineRule="auto"/>
        <w:jc w:val="both"/>
        <w:rPr>
          <w:sz w:val="22"/>
          <w:szCs w:val="22"/>
          <w:rFonts w:asciiTheme="minorHAnsi" w:eastAsia="Cambria" w:hAnsiTheme="minorHAnsi" w:cstheme="minorHAnsi"/>
        </w:rPr>
      </w:pPr>
      <w:r>
        <w:rPr>
          <w:sz w:val="22"/>
          <w:rFonts w:asciiTheme="minorHAnsi" w:hAnsiTheme="minorHAnsi"/>
        </w:rPr>
        <w:t xml:space="preserve">EH Bildu Nafarroa talde parlamentarioak aurkeztutako 11-25/PES-00453 galdera idatziari dagokionez, Hezkuntzako kontseilariak honako informazio hau ematen du:</w:t>
      </w:r>
      <w:r>
        <w:rPr>
          <w:sz w:val="22"/>
          <w:rFonts w:asciiTheme="minorHAnsi" w:hAnsiTheme="minorHAnsi"/>
        </w:rPr>
        <w:t xml:space="preserve"> </w:t>
      </w:r>
    </w:p>
    <w:p w14:paraId="75F8A265" w14:textId="77777777" w:rsidR="00B75380" w:rsidRPr="00AF7EE7" w:rsidRDefault="00BC6256" w:rsidP="00AF7EE7">
      <w:pPr>
        <w:spacing w:after="120" w:line="276" w:lineRule="auto"/>
        <w:jc w:val="both"/>
        <w:rPr>
          <w:sz w:val="22"/>
          <w:szCs w:val="22"/>
          <w:rFonts w:asciiTheme="minorHAnsi" w:eastAsia="Cambria" w:hAnsiTheme="minorHAnsi" w:cstheme="minorHAnsi"/>
        </w:rPr>
      </w:pPr>
      <w:r>
        <w:rPr>
          <w:sz w:val="22"/>
          <w:rFonts w:asciiTheme="minorHAnsi" w:hAnsiTheme="minorHAnsi"/>
        </w:rPr>
        <w:t xml:space="preserve">EIBZ Ezpeleta Jauregira eraman da, bere erreferentziako unitate teknikoarekin batera —hau da, Eleaniztasunaren eta Arte Ikasketen Zerbitzua—, helburu gisa harturik lan-dinamikak optimizatzea Euskararen Sustapenaren eta Didaktikaren Bulegoaren eta Euskara Atalaren EGAren Bulegoarten artean, baita EIBZko irakasleen artean ere.</w:t>
      </w:r>
    </w:p>
    <w:p w14:paraId="5E7AE8A9" w14:textId="77777777" w:rsidR="00BC6256" w:rsidRPr="00AF7EE7" w:rsidRDefault="00BC6256" w:rsidP="00AF7EE7">
      <w:pPr>
        <w:spacing w:after="120" w:line="276" w:lineRule="auto"/>
        <w:jc w:val="both"/>
        <w:rPr>
          <w:sz w:val="22"/>
          <w:szCs w:val="22"/>
          <w:rFonts w:asciiTheme="minorHAnsi" w:eastAsia="Cambria" w:hAnsiTheme="minorHAnsi" w:cstheme="minorHAnsi"/>
        </w:rPr>
      </w:pPr>
      <w:r>
        <w:rPr>
          <w:sz w:val="22"/>
          <w:rFonts w:asciiTheme="minorHAnsi" w:hAnsiTheme="minorHAnsi"/>
        </w:rPr>
        <w:t xml:space="preserve">Lekualdaketa 2026ko urtarrileko azken astean egin da.</w:t>
      </w:r>
    </w:p>
    <w:p w14:paraId="2C3C91DC" w14:textId="77777777" w:rsidR="00BC6256" w:rsidRPr="00AF7EE7" w:rsidRDefault="00BC6256" w:rsidP="00AF7EE7">
      <w:pPr>
        <w:spacing w:after="120" w:line="276" w:lineRule="auto"/>
        <w:jc w:val="both"/>
        <w:rPr>
          <w:sz w:val="22"/>
          <w:szCs w:val="22"/>
          <w:rFonts w:asciiTheme="minorHAnsi" w:eastAsia="Cambria" w:hAnsiTheme="minorHAnsi" w:cstheme="minorHAnsi"/>
        </w:rPr>
      </w:pPr>
      <w:r>
        <w:rPr>
          <w:sz w:val="22"/>
          <w:rFonts w:asciiTheme="minorHAnsi" w:hAnsiTheme="minorHAnsi"/>
        </w:rPr>
        <w:t xml:space="preserve">Eleaniztasunaren eta Arte Ikasketen Zerbitzua eta haren mendeko EIBZ zentroa Ezpeleta Jauregira eramateko erabakia ez da negoziatu.</w:t>
      </w:r>
    </w:p>
    <w:p w14:paraId="2AB45F11" w14:textId="77777777" w:rsidR="00EE46B3" w:rsidRPr="00AF7EE7" w:rsidRDefault="00BC6256" w:rsidP="00AF7EE7">
      <w:pPr>
        <w:spacing w:after="120" w:line="276" w:lineRule="auto"/>
        <w:jc w:val="both"/>
        <w:rPr>
          <w:sz w:val="22"/>
          <w:szCs w:val="22"/>
          <w:rFonts w:asciiTheme="minorHAnsi" w:eastAsia="Cambria" w:hAnsiTheme="minorHAnsi" w:cstheme="minorHAnsi"/>
        </w:rPr>
      </w:pPr>
      <w:r>
        <w:rPr>
          <w:sz w:val="22"/>
          <w:rFonts w:asciiTheme="minorHAnsi" w:hAnsiTheme="minorHAnsi"/>
        </w:rPr>
        <w:t xml:space="preserve">2022an, aztertu zen zentro berri bat eraikitzea Burlatako eta Uharteko Udalek partekatutako lurzati batean Zubiarte Euskaltegirako, EIBZrako eta Nafarroako Urrutiko Hizkuntza Eskola Ofizialerako.</w:t>
      </w:r>
      <w:r>
        <w:rPr>
          <w:sz w:val="22"/>
          <w:rFonts w:asciiTheme="minorHAnsi" w:hAnsiTheme="minorHAnsi"/>
        </w:rPr>
        <w:t xml:space="preserve"> </w:t>
      </w:r>
      <w:r>
        <w:rPr>
          <w:sz w:val="22"/>
          <w:rFonts w:asciiTheme="minorHAnsi" w:hAnsiTheme="minorHAnsi"/>
        </w:rPr>
        <w:t xml:space="preserve">Hala ere, ekimen horrek ez zuen aurrera egin.</w:t>
      </w:r>
      <w:r>
        <w:rPr>
          <w:sz w:val="22"/>
          <w:rFonts w:asciiTheme="minorHAnsi" w:hAnsiTheme="minorHAnsi"/>
        </w:rPr>
        <w:t xml:space="preserve"> </w:t>
      </w:r>
      <w:r>
        <w:rPr>
          <w:sz w:val="22"/>
          <w:rFonts w:asciiTheme="minorHAnsi" w:hAnsiTheme="minorHAnsi"/>
        </w:rPr>
        <w:t xml:space="preserve">2026rako EH Bildu-Nafarroarekin egindako aurrekontu-akordioak jasotzen du Uharteko Udalak beste udal-erabilera batzuetarako baliatu behar duela bi zentroen egoitza den eraikina (udal hori da, hain zuzen, eraikinaren jabea).</w:t>
      </w:r>
      <w:r>
        <w:rPr>
          <w:sz w:val="22"/>
          <w:rFonts w:asciiTheme="minorHAnsi" w:hAnsiTheme="minorHAnsi"/>
        </w:rPr>
        <w:t xml:space="preserve"> </w:t>
      </w:r>
      <w:r>
        <w:rPr>
          <w:sz w:val="22"/>
          <w:rFonts w:asciiTheme="minorHAnsi" w:hAnsiTheme="minorHAnsi"/>
        </w:rPr>
        <w:t xml:space="preserve">Hezkuntza Departamentuak erabaki horren testuinguruan kokatzen du lekualdaketa.</w:t>
      </w:r>
    </w:p>
    <w:p w14:paraId="64AFE737" w14:textId="77777777" w:rsidR="00EE46B3" w:rsidRPr="00AF7EE7" w:rsidRDefault="00EE46B3" w:rsidP="00AF7EE7">
      <w:pPr>
        <w:spacing w:after="120" w:line="276" w:lineRule="auto"/>
        <w:jc w:val="both"/>
        <w:rPr>
          <w:sz w:val="22"/>
          <w:szCs w:val="22"/>
          <w:rFonts w:asciiTheme="minorHAnsi" w:eastAsia="Cambria" w:hAnsiTheme="minorHAnsi" w:cstheme="minorHAnsi"/>
        </w:rPr>
      </w:pPr>
      <w:r>
        <w:rPr>
          <w:sz w:val="22"/>
          <w:rFonts w:asciiTheme="minorHAnsi" w:hAnsiTheme="minorHAnsi"/>
        </w:rPr>
        <w:t xml:space="preserve">Eleaniztasunaren eta Arte Ikasketen Zerbitzuak EIBZren premien zerrenda egin du, bai espazioari eta altzariei dagokienez, bai ekipamendu informatikoari dagokionez, eta Hezkuntzako Azpiegituren Eta Teknologien eta Hezkuntzako IKT Azpiegituren Zerbitzuekin landu ditu, lan-dinamika guztiak eta eskaintzen diren zerbitzuak bermatzeko.</w:t>
      </w:r>
    </w:p>
    <w:p w14:paraId="2ACC63D0" w14:textId="13521ED2" w:rsidR="006D0219" w:rsidRPr="00AF7EE7" w:rsidRDefault="00E01A8C" w:rsidP="00AF7EE7">
      <w:pPr>
        <w:spacing w:after="120" w:line="276" w:lineRule="auto"/>
        <w:jc w:val="both"/>
        <w:rPr>
          <w:sz w:val="22"/>
          <w:szCs w:val="22"/>
          <w:rFonts w:asciiTheme="minorHAnsi" w:hAnsiTheme="minorHAnsi" w:cstheme="minorHAnsi"/>
        </w:rPr>
      </w:pPr>
      <w:r>
        <w:rPr>
          <w:sz w:val="22"/>
          <w:rFonts w:asciiTheme="minorHAnsi" w:hAnsiTheme="minorHAnsi"/>
        </w:rPr>
        <w:t xml:space="preserve">Iruñean, 2026ko otsailaren 4an</w:t>
      </w:r>
    </w:p>
    <w:p w14:paraId="18E3EB6D" w14:textId="07958195" w:rsidR="006D0219" w:rsidRPr="00AF7EE7" w:rsidRDefault="00AF7EE7" w:rsidP="00AF7EE7">
      <w:pPr>
        <w:spacing w:after="120" w:line="276" w:lineRule="auto"/>
        <w:jc w:val="both"/>
        <w:rPr>
          <w:sz w:val="22"/>
          <w:szCs w:val="22"/>
          <w:rFonts w:asciiTheme="minorHAnsi" w:hAnsiTheme="minorHAnsi" w:cstheme="minorHAnsi"/>
        </w:rPr>
      </w:pPr>
      <w:r>
        <w:rPr>
          <w:sz w:val="22"/>
          <w:rFonts w:asciiTheme="minorHAnsi" w:hAnsiTheme="minorHAnsi"/>
        </w:rPr>
        <w:t xml:space="preserve">Hezkuntzako kontseilaria: Carlos Gimeno Gurpegui</w:t>
      </w:r>
    </w:p>
    <w:sectPr w:rsidR="006D0219" w:rsidRPr="00AF7EE7" w:rsidSect="00AF7EE7">
      <w:headerReference w:type="default" r:id="rId7"/>
      <w:footerReference w:type="default" r:id="rId8"/>
      <w:headerReference w:type="first" r:id="rId9"/>
      <w:footerReference w:type="first" r:id="rId10"/>
      <w:pgSz w:w="11906" w:h="16838" w:code="9"/>
      <w:pgMar w:top="1560" w:right="1418" w:bottom="1418" w:left="1418" w:header="851" w:footer="709"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DCC83" w14:textId="77777777" w:rsidR="00EE46B3" w:rsidRDefault="00EE46B3">
      <w:r>
        <w:separator/>
      </w:r>
    </w:p>
  </w:endnote>
  <w:endnote w:type="continuationSeparator" w:id="0">
    <w:p w14:paraId="51C4B8C8" w14:textId="77777777" w:rsidR="00EE46B3" w:rsidRDefault="00EE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B83A" w14:textId="77777777" w:rsidR="00EE46B3" w:rsidRPr="00A2145B" w:rsidRDefault="00EE46B3" w:rsidP="00A2145B">
    <w:pPr>
      <w:pStyle w:val="Piedepgina"/>
      <w:jc w:val="right"/>
      <w:rPr>
        <w:sz w:val="18"/>
        <w:szCs w:val="18"/>
        <w:rFonts w:ascii="Courier New" w:hAnsi="Courier New" w:cs="Courier New"/>
      </w:rPr>
    </w:pPr>
    <w:r>
      <w:rPr>
        <w:sz w:val="18"/>
        <w:rFonts w:ascii="Courier New" w:hAnsi="Courier New"/>
      </w:rPr>
      <w:t xml:space="preserve">Orrialdea:</w:t>
    </w:r>
    <w:r>
      <w:t xml:space="preserve"> </w:t>
    </w:r>
    <w:r w:rsidRPr="00A2145B">
      <w:rPr>
        <w:rStyle w:val="Nmerodepgina"/>
        <w:sz w:val="18"/>
        <w:rFonts w:ascii="Courier New" w:hAnsi="Courier New" w:cs="Courier New"/>
      </w:rPr>
      <w:fldChar w:fldCharType="begin"/>
    </w:r>
    <w:r w:rsidRPr="00A2145B">
      <w:rPr>
        <w:rStyle w:val="Nmerodepgina"/>
        <w:sz w:val="18"/>
        <w:rFonts w:ascii="Courier New" w:hAnsi="Courier New" w:cs="Courier New"/>
      </w:rPr>
      <w:instrText xml:space="preserve"> PAGE </w:instrText>
    </w:r>
    <w:r w:rsidRPr="00A2145B">
      <w:rPr>
        <w:rStyle w:val="Nmerodepgina"/>
        <w:sz w:val="18"/>
        <w:rFonts w:ascii="Courier New" w:hAnsi="Courier New" w:cs="Courier New"/>
      </w:rPr>
      <w:fldChar w:fldCharType="separate"/>
    </w:r>
    <w:r w:rsidR="00966994">
      <w:rPr>
        <w:rStyle w:val="Nmerodepgina"/>
        <w:sz w:val="18"/>
        <w:rFonts w:ascii="Courier New" w:hAnsi="Courier New" w:cs="Courier New"/>
      </w:rPr>
      <w:t>3</w:t>
    </w:r>
    <w:r w:rsidRPr="00A2145B">
      <w:rPr>
        <w:rStyle w:val="Nmerodepgina"/>
        <w:sz w:val="18"/>
        <w:rFonts w:ascii="Courier New" w:hAnsi="Courier New" w:cs="Courier Ne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4372" w14:textId="3AA66DB5" w:rsidR="00EE46B3" w:rsidRPr="00A2145B" w:rsidRDefault="00EE46B3"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B7EEC" w14:textId="77777777" w:rsidR="00EE46B3" w:rsidRDefault="00EE46B3">
      <w:r>
        <w:separator/>
      </w:r>
    </w:p>
  </w:footnote>
  <w:footnote w:type="continuationSeparator" w:id="0">
    <w:p w14:paraId="52707385" w14:textId="77777777" w:rsidR="00EE46B3" w:rsidRDefault="00EE4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0BC7" w14:textId="77777777" w:rsidR="00EE46B3" w:rsidRPr="007250F0" w:rsidRDefault="00EE46B3" w:rsidP="00B17CCC">
    <w:pPr>
      <w:pStyle w:val="Encabezado"/>
      <w:tabs>
        <w:tab w:val="clear" w:pos="4252"/>
        <w:tab w:val="clear" w:pos="8504"/>
        <w:tab w:val="left" w:pos="7860"/>
        <w:tab w:val="right" w:pos="9070"/>
      </w:tabs>
    </w:pPr>
    <w:r>
      <w:drawing>
        <wp:anchor distT="0" distB="0" distL="114300" distR="114300" simplePos="0" relativeHeight="251658240" behindDoc="1" locked="0" layoutInCell="1" allowOverlap="1" wp14:anchorId="218597A2" wp14:editId="1D16D614">
          <wp:simplePos x="0" y="0"/>
          <wp:positionH relativeFrom="page">
            <wp:posOffset>-13970</wp:posOffset>
          </wp:positionH>
          <wp:positionV relativeFrom="page">
            <wp:posOffset>-62865</wp:posOffset>
          </wp:positionV>
          <wp:extent cx="7561580" cy="1800860"/>
          <wp:effectExtent l="0" t="0" r="0" b="0"/>
          <wp:wrapTight wrapText="bothSides">
            <wp:wrapPolygon edited="0">
              <wp:start x="0" y="0"/>
              <wp:lineTo x="0" y="21478"/>
              <wp:lineTo x="21549" y="21478"/>
              <wp:lineTo x="21549" y="0"/>
              <wp:lineTo x="0" y="0"/>
            </wp:wrapPolygon>
          </wp:wrapTight>
          <wp:docPr id="13" name="Imagen 13" descr="2ª 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ª 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800860"/>
                  </a:xfrm>
                  <a:prstGeom prst="rect">
                    <a:avLst/>
                  </a:prstGeom>
                  <a:noFill/>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7756A" w14:textId="5FC57964" w:rsidR="00EE46B3" w:rsidRDefault="00EE46B3"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F6860"/>
    <w:multiLevelType w:val="hybridMultilevel"/>
    <w:tmpl w:val="FFDEA868"/>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 w15:restartNumberingAfterBreak="0">
    <w:nsid w:val="4F8F60B1"/>
    <w:multiLevelType w:val="hybridMultilevel"/>
    <w:tmpl w:val="7E0AEA2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 w15:restartNumberingAfterBreak="0">
    <w:nsid w:val="4FB17A02"/>
    <w:multiLevelType w:val="hybridMultilevel"/>
    <w:tmpl w:val="B93A5C7C"/>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Times New Roman"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Times New Roman"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Times New Roman" w:hint="default"/>
      </w:rPr>
    </w:lvl>
    <w:lvl w:ilvl="8" w:tplc="0C0A0005">
      <w:start w:val="1"/>
      <w:numFmt w:val="bullet"/>
      <w:lvlText w:val=""/>
      <w:lvlJc w:val="left"/>
      <w:pPr>
        <w:ind w:left="718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evenAndOddHeaders/>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7750E"/>
    <w:rsid w:val="0009463A"/>
    <w:rsid w:val="0009478D"/>
    <w:rsid w:val="000B64A1"/>
    <w:rsid w:val="000E7813"/>
    <w:rsid w:val="00151DE5"/>
    <w:rsid w:val="00192C26"/>
    <w:rsid w:val="00210C2F"/>
    <w:rsid w:val="002168BE"/>
    <w:rsid w:val="00220E57"/>
    <w:rsid w:val="002753ED"/>
    <w:rsid w:val="00277C9A"/>
    <w:rsid w:val="00286C7D"/>
    <w:rsid w:val="002E34DF"/>
    <w:rsid w:val="003379E1"/>
    <w:rsid w:val="003F1206"/>
    <w:rsid w:val="004031A8"/>
    <w:rsid w:val="0042547B"/>
    <w:rsid w:val="00426486"/>
    <w:rsid w:val="004451E3"/>
    <w:rsid w:val="004B7A7A"/>
    <w:rsid w:val="004C58DB"/>
    <w:rsid w:val="004F4088"/>
    <w:rsid w:val="00524782"/>
    <w:rsid w:val="005325A0"/>
    <w:rsid w:val="005367EB"/>
    <w:rsid w:val="00597336"/>
    <w:rsid w:val="005B095B"/>
    <w:rsid w:val="005B44C4"/>
    <w:rsid w:val="005D2BBC"/>
    <w:rsid w:val="005D696B"/>
    <w:rsid w:val="00610AAA"/>
    <w:rsid w:val="00624077"/>
    <w:rsid w:val="006764C1"/>
    <w:rsid w:val="006961BD"/>
    <w:rsid w:val="00696F6F"/>
    <w:rsid w:val="006A5952"/>
    <w:rsid w:val="006D0219"/>
    <w:rsid w:val="006E1512"/>
    <w:rsid w:val="007250F0"/>
    <w:rsid w:val="0072622D"/>
    <w:rsid w:val="00773BFF"/>
    <w:rsid w:val="00780CA4"/>
    <w:rsid w:val="00793F61"/>
    <w:rsid w:val="007B7BD1"/>
    <w:rsid w:val="007E4961"/>
    <w:rsid w:val="007E640E"/>
    <w:rsid w:val="00832136"/>
    <w:rsid w:val="008805D6"/>
    <w:rsid w:val="00893924"/>
    <w:rsid w:val="008C082C"/>
    <w:rsid w:val="008D149F"/>
    <w:rsid w:val="009226EF"/>
    <w:rsid w:val="00966994"/>
    <w:rsid w:val="009900F7"/>
    <w:rsid w:val="00994342"/>
    <w:rsid w:val="009D73FA"/>
    <w:rsid w:val="009E202F"/>
    <w:rsid w:val="009E381E"/>
    <w:rsid w:val="009F3320"/>
    <w:rsid w:val="00A10BC3"/>
    <w:rsid w:val="00A117E7"/>
    <w:rsid w:val="00A2145B"/>
    <w:rsid w:val="00A44E77"/>
    <w:rsid w:val="00A70704"/>
    <w:rsid w:val="00A8697E"/>
    <w:rsid w:val="00A978E7"/>
    <w:rsid w:val="00AF7EE7"/>
    <w:rsid w:val="00B16942"/>
    <w:rsid w:val="00B17CCC"/>
    <w:rsid w:val="00B46857"/>
    <w:rsid w:val="00B57B14"/>
    <w:rsid w:val="00B75380"/>
    <w:rsid w:val="00B81DFC"/>
    <w:rsid w:val="00BC6256"/>
    <w:rsid w:val="00BD4394"/>
    <w:rsid w:val="00BD6A02"/>
    <w:rsid w:val="00C043AC"/>
    <w:rsid w:val="00C11908"/>
    <w:rsid w:val="00C4100A"/>
    <w:rsid w:val="00C7645D"/>
    <w:rsid w:val="00CA2943"/>
    <w:rsid w:val="00CC186C"/>
    <w:rsid w:val="00CE434F"/>
    <w:rsid w:val="00DA6D6E"/>
    <w:rsid w:val="00DB1639"/>
    <w:rsid w:val="00DC75A6"/>
    <w:rsid w:val="00DF6784"/>
    <w:rsid w:val="00E01A8C"/>
    <w:rsid w:val="00E21BF7"/>
    <w:rsid w:val="00ED5CA9"/>
    <w:rsid w:val="00EE46B3"/>
    <w:rsid w:val="00F01193"/>
    <w:rsid w:val="00F323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695ADF8"/>
  <w15:docId w15:val="{A5BC4AF4-1548-410F-B7AA-FF75FABE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u-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rPr>
      <w:sz w:val="20"/>
      <w:szCs w:val="20"/>
    </w:rPr>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34FD"/>
    <w:rPr>
      <w:rFonts w:asciiTheme="majorHAnsi" w:eastAsiaTheme="majorEastAsia" w:hAnsiTheme="majorHAnsi" w:cstheme="majorBidi"/>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basedOn w:val="Fuentedeprrafopredeter"/>
    <w:link w:val="Textodeglobo"/>
    <w:uiPriority w:val="99"/>
    <w:semiHidden/>
    <w:rsid w:val="00A034FD"/>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rsid w:val="00A034FD"/>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rsid w:val="00A034FD"/>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basedOn w:val="Fuentedeprrafopredeter"/>
    <w:link w:val="Mapadeldocumento"/>
    <w:uiPriority w:val="99"/>
    <w:locked/>
    <w:rPr>
      <w:rFonts w:ascii="Lucida Grande" w:hAnsi="Lucida Grande" w:cs="Times New Roman"/>
      <w:sz w:val="24"/>
      <w:szCs w:val="24"/>
      <w:lang w:val="eu-ES" w:eastAsia="es-ES"/>
    </w:rPr>
  </w:style>
  <w:style w:type="table" w:styleId="Tablaconcuadrcula">
    <w:name w:val="Table Grid"/>
    <w:basedOn w:val="Tablanormal"/>
    <w:uiPriority w:val="39"/>
    <w:rsid w:val="00B46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A2145B"/>
    <w:rPr>
      <w:rFonts w:cs="Times New Roman"/>
    </w:rPr>
  </w:style>
  <w:style w:type="paragraph" w:styleId="Prrafodelista">
    <w:name w:val="List Paragraph"/>
    <w:basedOn w:val="Normal"/>
    <w:uiPriority w:val="34"/>
    <w:qFormat/>
    <w:rsid w:val="00B81DFC"/>
    <w:pPr>
      <w:ind w:left="720"/>
      <w:contextualSpacing/>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9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273</Words>
  <Characters>1437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Fernández Pérez, Beatriz</cp:lastModifiedBy>
  <cp:revision>6</cp:revision>
  <cp:lastPrinted>2025-12-23T12:11:00Z</cp:lastPrinted>
  <dcterms:created xsi:type="dcterms:W3CDTF">2026-02-02T14:06:00Z</dcterms:created>
  <dcterms:modified xsi:type="dcterms:W3CDTF">2026-02-10T07:54:00Z</dcterms:modified>
</cp:coreProperties>
</file>