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0735" w14:textId="3F53CBE4" w:rsidR="00C42D01" w:rsidRPr="00341F0F" w:rsidRDefault="00C42D01" w:rsidP="00341F0F">
      <w:pPr>
        <w:spacing w:after="120" w:line="276" w:lineRule="auto"/>
        <w:jc w:val="both"/>
        <w:rPr>
          <w:rFonts w:asciiTheme="minorHAnsi" w:hAnsiTheme="minorHAnsi" w:cstheme="minorHAnsi"/>
          <w:sz w:val="22"/>
          <w:szCs w:val="22"/>
        </w:rPr>
      </w:pPr>
      <w:r>
        <w:rPr>
          <w:rFonts w:asciiTheme="minorHAnsi" w:hAnsiTheme="minorHAnsi"/>
          <w:sz w:val="22"/>
        </w:rPr>
        <w:t>EH Bildu Nafarroa talde parlamentarioari atxikitako foru</w:t>
      </w:r>
      <w:r w:rsidR="00372849">
        <w:rPr>
          <w:rFonts w:asciiTheme="minorHAnsi" w:hAnsiTheme="minorHAnsi"/>
          <w:sz w:val="22"/>
        </w:rPr>
        <w:t>-</w:t>
      </w:r>
      <w:r>
        <w:rPr>
          <w:rFonts w:asciiTheme="minorHAnsi" w:hAnsiTheme="minorHAnsi"/>
          <w:sz w:val="22"/>
        </w:rPr>
        <w:t>parlamentari Javier Arza Porras jaunak 11-25/PES-00460 galdera egin du, idatziz erantzun dakion. Hona Nafarroako Gobernuko Eskubide Sozialetako, Ekonomia Sozialeko eta Enpleguko kontseilariak horri buruz ematen duen informazioa:</w:t>
      </w:r>
    </w:p>
    <w:p w14:paraId="1B2D5AAF" w14:textId="77777777" w:rsidR="009C30D6" w:rsidRPr="00341F0F" w:rsidRDefault="009C30D6" w:rsidP="00341F0F">
      <w:pPr>
        <w:spacing w:after="120" w:line="276" w:lineRule="auto"/>
        <w:jc w:val="both"/>
        <w:rPr>
          <w:rFonts w:asciiTheme="minorHAnsi" w:hAnsiTheme="minorHAnsi" w:cstheme="minorHAnsi"/>
          <w:sz w:val="22"/>
          <w:szCs w:val="22"/>
        </w:rPr>
      </w:pPr>
      <w:r>
        <w:rPr>
          <w:rFonts w:asciiTheme="minorHAnsi" w:hAnsiTheme="minorHAnsi"/>
          <w:sz w:val="22"/>
        </w:rPr>
        <w:t>Mendetasun-egoeran III+ gradua aitortzeko, ez dago araudia egokitu beharrik. Egokitzapen hori beharrezkoa da 11/2025 Errege Dekretuan proposatutako prestazio ekonomiko berrietarako; izan ere, ezartzen duenez, “</w:t>
      </w:r>
      <w:r>
        <w:rPr>
          <w:rFonts w:asciiTheme="minorHAnsi" w:hAnsiTheme="minorHAnsi"/>
          <w:i/>
          <w:iCs/>
          <w:sz w:val="22"/>
        </w:rPr>
        <w:t>muturreko III+ mendetasun-gradua aitortuta daukaten pertsonek aitortuta edukiko dute zerbitzuari lotutako prestazio ekonomiko bat jasotzeko aukera, 17. artikuluak jasotzen duenaren ildotik, eta prestazio hori etxeko laguntzara edo laguntza pertsonaleko prestazio ekonomiko batera bakarrik bideratzen ahalko da, 39/2006 Legearen 19. artikuluan aurreikusitako baldintzetan</w:t>
      </w:r>
      <w:r>
        <w:rPr>
          <w:rFonts w:asciiTheme="minorHAnsi" w:hAnsiTheme="minorHAnsi"/>
          <w:sz w:val="22"/>
        </w:rPr>
        <w:t>”.</w:t>
      </w:r>
    </w:p>
    <w:p w14:paraId="3AE3DF90" w14:textId="77777777" w:rsidR="009C30D6" w:rsidRPr="00341F0F" w:rsidRDefault="009C30D6" w:rsidP="00341F0F">
      <w:pPr>
        <w:spacing w:after="120" w:line="276" w:lineRule="auto"/>
        <w:jc w:val="both"/>
        <w:rPr>
          <w:rFonts w:asciiTheme="minorHAnsi" w:hAnsiTheme="minorHAnsi" w:cstheme="minorHAnsi"/>
          <w:sz w:val="22"/>
          <w:szCs w:val="22"/>
        </w:rPr>
      </w:pPr>
      <w:r>
        <w:rPr>
          <w:rFonts w:asciiTheme="minorHAnsi" w:hAnsiTheme="minorHAnsi"/>
          <w:sz w:val="22"/>
        </w:rPr>
        <w:t>Manu hori betetzeko, Nafarroako Gobernuak aldatu eginen du 476/2018 Foru Agindua, abenduaren 19koa, Eskubide Sozialetako kontseilariak emana, mendekotasuna duten pertsonak etxean gelditzeko diru-laguntzak arautuko dituena, zerbitzu bat kontratatzeko: zaintzaile profesional bat eta/edo zerbitzu enpresa bat. Prestazio horrek 11/2025 Errege Dekretuaren helburuari erantzuten dio, hau da, familiei laguntzea III+ graduko muturreko mendetasuna duten pertsonak etxean geldituko direla ziurtatzeko.</w:t>
      </w:r>
    </w:p>
    <w:p w14:paraId="6BE5FD4E" w14:textId="77777777" w:rsidR="009C30D6" w:rsidRPr="00341F0F" w:rsidRDefault="009C30D6" w:rsidP="00341F0F">
      <w:pPr>
        <w:spacing w:after="120" w:line="276" w:lineRule="auto"/>
        <w:jc w:val="both"/>
        <w:rPr>
          <w:rFonts w:asciiTheme="minorHAnsi" w:hAnsiTheme="minorHAnsi" w:cstheme="minorHAnsi"/>
          <w:sz w:val="22"/>
          <w:szCs w:val="22"/>
        </w:rPr>
      </w:pPr>
      <w:r>
        <w:rPr>
          <w:rFonts w:asciiTheme="minorHAnsi" w:hAnsiTheme="minorHAnsi"/>
          <w:sz w:val="22"/>
        </w:rPr>
        <w:t xml:space="preserve">Jada hasi dira izapideak, hasierako Foru Agindua argitaratu ondotik, eta amaitu da aurretiazko kontsultaren izapidea, zeinean ez baita aurkeztu alegaziorik. Une honetan, Foru Aginduaren proiektuaren testua idazten ari dira, eta jendaurrean jarriko da. </w:t>
      </w:r>
    </w:p>
    <w:p w14:paraId="5FE73F4C" w14:textId="77777777" w:rsidR="009C30D6" w:rsidRPr="00341F0F" w:rsidRDefault="009C30D6" w:rsidP="00341F0F">
      <w:pPr>
        <w:spacing w:after="120" w:line="276" w:lineRule="auto"/>
        <w:jc w:val="both"/>
        <w:rPr>
          <w:rFonts w:asciiTheme="minorHAnsi" w:hAnsiTheme="minorHAnsi" w:cstheme="minorHAnsi"/>
          <w:i/>
          <w:sz w:val="22"/>
          <w:szCs w:val="22"/>
        </w:rPr>
      </w:pPr>
      <w:r>
        <w:rPr>
          <w:rFonts w:asciiTheme="minorHAnsi" w:hAnsiTheme="minorHAnsi"/>
          <w:sz w:val="22"/>
        </w:rPr>
        <w:t xml:space="preserve">Prozeduran sartu beharreko aldaketei dagokienez, Osasun Departamentuak protokolo bat ezarriko du muturreko mendekotasunaren III+ gradua lortzeko irizpideak zehaztu ahal izateko. Irizpide horiek jada jaso ziren </w:t>
      </w:r>
      <w:r>
        <w:rPr>
          <w:rFonts w:asciiTheme="minorHAnsi" w:hAnsiTheme="minorHAnsi"/>
          <w:i/>
          <w:iCs/>
          <w:sz w:val="22"/>
        </w:rPr>
        <w:t>Gizarte Zerbitzuen eta Autonomiaren Aldeko eta Mendetasunari Arreta Eskaintzeko Sistemaren Lurralde Kontseiluaren 2025eko abenduaren 9ko Erabakian, Autonomia pertsonala sustatzeari eta mendetasun-egoeran dauden pertsonak arreta emateari buruzko abenduaren 14ko 39/2006 Legearen 19. eta 23. artikuluetan aurreikusitako laguntza pertsonalaren bidez eta etxeko laguntza-zerbitzuaren bidez emaniko zerbitzuak urriaren 30eko 3/2024 Legearen hartzaileen beharretara egokitzeko, alboko esklerosi amiotrofikoa eta konplexutasun handiko gaitzak edo bestelako gaixotasun itzulezinak dituzten pertsonen bizi kalitatea hobetzeko</w:t>
      </w:r>
      <w:r>
        <w:rPr>
          <w:rFonts w:asciiTheme="minorHAnsi" w:hAnsiTheme="minorHAnsi"/>
          <w:sz w:val="22"/>
        </w:rPr>
        <w:t>.</w:t>
      </w:r>
    </w:p>
    <w:p w14:paraId="1563928D" w14:textId="77777777" w:rsidR="009C30D6" w:rsidRPr="00341F0F" w:rsidRDefault="009C30D6" w:rsidP="00341F0F">
      <w:pPr>
        <w:spacing w:after="120" w:line="276" w:lineRule="auto"/>
        <w:jc w:val="both"/>
        <w:rPr>
          <w:rFonts w:asciiTheme="minorHAnsi" w:hAnsiTheme="minorHAnsi" w:cstheme="minorHAnsi"/>
          <w:i/>
          <w:sz w:val="22"/>
          <w:szCs w:val="22"/>
        </w:rPr>
      </w:pPr>
      <w:r>
        <w:rPr>
          <w:rFonts w:asciiTheme="minorHAnsi" w:hAnsiTheme="minorHAnsi"/>
          <w:i/>
          <w:sz w:val="22"/>
        </w:rPr>
        <w:t>Gizarte Zerbitzuen Lurralde Kontseiluak lantalde teknikorako deia egin zuen otsailaren 5erako. Lantalde horretan autonomia-erkidego bakoitzeko puntu fokalek parte hartuko dute, III+ graduaren hedapen eta aplikazioari buruz informazioa trukatzen eta aztertzen jarraitzeko.  Talde horren lanaren emaitzetan oinarriturik, aurreikusten da erabakiak hartuko direla gerora, akordio hori osatzeko edo aldatzeko.</w:t>
      </w:r>
    </w:p>
    <w:p w14:paraId="3B95E006" w14:textId="77777777" w:rsidR="009C30D6" w:rsidRPr="00341F0F" w:rsidRDefault="009C30D6" w:rsidP="00341F0F">
      <w:pPr>
        <w:spacing w:after="120" w:line="276" w:lineRule="auto"/>
        <w:jc w:val="both"/>
        <w:rPr>
          <w:rFonts w:asciiTheme="minorHAnsi" w:hAnsiTheme="minorHAnsi" w:cstheme="minorHAnsi"/>
          <w:sz w:val="22"/>
          <w:szCs w:val="22"/>
        </w:rPr>
      </w:pPr>
      <w:r>
        <w:rPr>
          <w:rFonts w:asciiTheme="minorHAnsi" w:hAnsiTheme="minorHAnsi"/>
          <w:sz w:val="22"/>
        </w:rPr>
        <w:t>Eskubide Sozialetako, Ekonomia Sozialeko eta Enpleguko Departamentuaren aldetik, beharrezkoa da tresna informatikoa egokitzea mendekotasun-maila berri hori eta SISAADekiko komunikazioa jaso ditzan.</w:t>
      </w:r>
    </w:p>
    <w:p w14:paraId="05F2D003" w14:textId="77777777" w:rsidR="009C30D6" w:rsidRPr="00341F0F" w:rsidRDefault="009C30D6" w:rsidP="00341F0F">
      <w:pPr>
        <w:spacing w:after="120" w:line="276" w:lineRule="auto"/>
        <w:jc w:val="both"/>
        <w:rPr>
          <w:rFonts w:asciiTheme="minorHAnsi" w:hAnsiTheme="minorHAnsi" w:cstheme="minorHAnsi"/>
          <w:sz w:val="22"/>
          <w:szCs w:val="22"/>
        </w:rPr>
      </w:pPr>
      <w:r>
        <w:rPr>
          <w:rFonts w:asciiTheme="minorHAnsi" w:hAnsiTheme="minorHAnsi"/>
          <w:sz w:val="22"/>
        </w:rPr>
        <w:t xml:space="preserve">Gainerako prozedurak ohiko bideak jarraituko ditu (Nafarroan badago zirkuitu soziosanitario arin bat, alboko esklerosi amiotrofikoak eragindako pertsonentzat ezarria), III+ mendekotasun-graduaren berri izateak ematen duen lehentasunarekin. </w:t>
      </w:r>
    </w:p>
    <w:p w14:paraId="03BC9397" w14:textId="77777777" w:rsidR="009C30D6" w:rsidRPr="00341F0F" w:rsidRDefault="009C30D6" w:rsidP="00341F0F">
      <w:pPr>
        <w:spacing w:after="120" w:line="276" w:lineRule="auto"/>
        <w:jc w:val="both"/>
        <w:rPr>
          <w:rFonts w:asciiTheme="minorHAnsi" w:hAnsiTheme="minorHAnsi" w:cstheme="minorHAnsi"/>
          <w:sz w:val="22"/>
          <w:szCs w:val="22"/>
        </w:rPr>
      </w:pPr>
      <w:r>
        <w:rPr>
          <w:rFonts w:asciiTheme="minorHAnsi" w:hAnsiTheme="minorHAnsi"/>
          <w:sz w:val="22"/>
        </w:rPr>
        <w:t>Neurri horiek garapen-fasean daude.</w:t>
      </w:r>
    </w:p>
    <w:p w14:paraId="0A76381F" w14:textId="77777777" w:rsidR="00C42D01" w:rsidRPr="00341F0F" w:rsidRDefault="00C42D01" w:rsidP="00341F0F">
      <w:pPr>
        <w:spacing w:after="120" w:line="276" w:lineRule="auto"/>
        <w:jc w:val="both"/>
        <w:rPr>
          <w:rFonts w:asciiTheme="minorHAnsi" w:hAnsiTheme="minorHAnsi" w:cstheme="minorHAnsi"/>
          <w:sz w:val="22"/>
          <w:szCs w:val="22"/>
        </w:rPr>
      </w:pPr>
      <w:r>
        <w:rPr>
          <w:rFonts w:asciiTheme="minorHAnsi" w:hAnsiTheme="minorHAnsi"/>
          <w:sz w:val="22"/>
        </w:rPr>
        <w:lastRenderedPageBreak/>
        <w:t>Hori guztia jakinarazten dizut, Nafarroako Parlamentuko Erregelamenduaren 215. artikuluan xedatzen duena betez.</w:t>
      </w:r>
    </w:p>
    <w:p w14:paraId="4C6D74C7" w14:textId="77777777" w:rsidR="00C42D01" w:rsidRPr="00341F0F" w:rsidRDefault="00C42D01" w:rsidP="00341F0F">
      <w:pPr>
        <w:spacing w:after="120" w:line="276" w:lineRule="auto"/>
        <w:jc w:val="both"/>
        <w:rPr>
          <w:rFonts w:asciiTheme="minorHAnsi" w:hAnsiTheme="minorHAnsi" w:cstheme="minorHAnsi"/>
          <w:sz w:val="22"/>
          <w:szCs w:val="22"/>
        </w:rPr>
      </w:pPr>
      <w:r>
        <w:rPr>
          <w:rFonts w:asciiTheme="minorHAnsi" w:hAnsiTheme="minorHAnsi"/>
          <w:sz w:val="22"/>
        </w:rPr>
        <w:t>Iruñean, 2026ko otsailaren 4an</w:t>
      </w:r>
    </w:p>
    <w:p w14:paraId="1C9FB053" w14:textId="4D307082" w:rsidR="00C42D01" w:rsidRPr="00341F0F" w:rsidRDefault="00341F0F" w:rsidP="00341F0F">
      <w:pPr>
        <w:spacing w:after="120" w:line="276" w:lineRule="auto"/>
        <w:jc w:val="both"/>
        <w:rPr>
          <w:rFonts w:asciiTheme="minorHAnsi" w:hAnsiTheme="minorHAnsi" w:cstheme="minorHAnsi"/>
          <w:sz w:val="22"/>
          <w:szCs w:val="22"/>
        </w:rPr>
      </w:pPr>
      <w:r>
        <w:rPr>
          <w:rFonts w:asciiTheme="minorHAnsi" w:hAnsiTheme="minorHAnsi"/>
          <w:sz w:val="22"/>
        </w:rPr>
        <w:t>Eskubide Sozialetako, Ekonomia Sozialeko eta Enpleguko kontseilaria: María Carmen Maeztu Villafranca</w:t>
      </w:r>
    </w:p>
    <w:sectPr w:rsidR="00C42D01" w:rsidRPr="00341F0F" w:rsidSect="00015348">
      <w:footerReference w:type="default" r:id="rId6"/>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FCDC" w14:textId="77777777" w:rsidR="003E4B35" w:rsidRDefault="003E4B35" w:rsidP="00C42D01">
      <w:r>
        <w:separator/>
      </w:r>
    </w:p>
  </w:endnote>
  <w:endnote w:type="continuationSeparator" w:id="0">
    <w:p w14:paraId="12FF8AEC" w14:textId="77777777" w:rsidR="003E4B35" w:rsidRDefault="003E4B35" w:rsidP="00C4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8DE3" w14:textId="77777777" w:rsidR="003E4B35" w:rsidRDefault="003E4B35"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2B633" w14:textId="77777777" w:rsidR="003E4B35" w:rsidRDefault="003E4B35" w:rsidP="00C42D01">
      <w:r>
        <w:separator/>
      </w:r>
    </w:p>
  </w:footnote>
  <w:footnote w:type="continuationSeparator" w:id="0">
    <w:p w14:paraId="7E1FEF2A" w14:textId="77777777" w:rsidR="003E4B35" w:rsidRDefault="003E4B35" w:rsidP="00C42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39"/>
    <w:rsid w:val="00057FC4"/>
    <w:rsid w:val="000D1539"/>
    <w:rsid w:val="002D6AAC"/>
    <w:rsid w:val="00341F0F"/>
    <w:rsid w:val="00372849"/>
    <w:rsid w:val="003E4B35"/>
    <w:rsid w:val="004B713F"/>
    <w:rsid w:val="009C30D6"/>
    <w:rsid w:val="00B84339"/>
    <w:rsid w:val="00C42D01"/>
    <w:rsid w:val="00C73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2205"/>
  <w15:chartTrackingRefBased/>
  <w15:docId w15:val="{41B932BD-AD96-4DAA-8C9D-688C5842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0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2D0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42D01"/>
  </w:style>
  <w:style w:type="paragraph" w:styleId="Piedepgina">
    <w:name w:val="footer"/>
    <w:basedOn w:val="Normal"/>
    <w:link w:val="PiedepginaCar"/>
    <w:unhideWhenUsed/>
    <w:rsid w:val="00C42D0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C42D01"/>
  </w:style>
  <w:style w:type="paragraph" w:styleId="Textoindependiente">
    <w:name w:val="Body Text"/>
    <w:basedOn w:val="Normal"/>
    <w:link w:val="TextoindependienteCar"/>
    <w:rsid w:val="00C42D01"/>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C42D01"/>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C4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3030</Characters>
  <Application>Microsoft Office Word</Application>
  <DocSecurity>0</DocSecurity>
  <Lines>505</Lines>
  <Paragraphs>509</Paragraphs>
  <ScaleCrop>false</ScaleCrop>
  <Company>Gobierno de Navarra</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4</cp:revision>
  <dcterms:created xsi:type="dcterms:W3CDTF">2026-02-04T13:40:00Z</dcterms:created>
  <dcterms:modified xsi:type="dcterms:W3CDTF">2026-03-12T09:48:00Z</dcterms:modified>
</cp:coreProperties>
</file>