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F22B8" w14:textId="2A328AF3" w:rsidR="00D903C9" w:rsidRPr="00D903C9" w:rsidRDefault="00D903C9" w:rsidP="00D903C9">
      <w:pPr>
        <w:spacing w:after="120" w:line="276" w:lineRule="auto"/>
        <w:jc w:val="both"/>
        <w:rPr>
          <w:rFonts w:cstheme="minorHAnsi"/>
        </w:rPr>
      </w:pPr>
      <w:r w:rsidRPr="00D903C9">
        <w:rPr>
          <w:rFonts w:cstheme="minorHAnsi"/>
        </w:rPr>
        <w:t>26PRO-3</w:t>
      </w:r>
    </w:p>
    <w:p w14:paraId="343CACBA" w14:textId="20864B85" w:rsidR="00D903C9" w:rsidRPr="00D903C9" w:rsidRDefault="00D903C9" w:rsidP="00D903C9">
      <w:pPr>
        <w:spacing w:after="120" w:line="276" w:lineRule="auto"/>
        <w:jc w:val="both"/>
        <w:rPr>
          <w:rFonts w:cstheme="minorHAnsi"/>
        </w:rPr>
      </w:pPr>
      <w:r w:rsidRPr="00D903C9">
        <w:rPr>
          <w:rFonts w:cstheme="minorHAnsi"/>
        </w:rPr>
        <w:t>Proposición de Ley Foral por la que se modifica la Ley Foral 15/2016, de 11 de noviembre, por la que se regulan los derechos a la Inclusión Social y a la Renta Garantizada</w:t>
      </w:r>
    </w:p>
    <w:p w14:paraId="7C880BD7" w14:textId="519D2053" w:rsidR="00D903C9" w:rsidRPr="00D903C9" w:rsidRDefault="00D903C9" w:rsidP="00D903C9">
      <w:pPr>
        <w:spacing w:after="120" w:line="276" w:lineRule="auto"/>
        <w:jc w:val="both"/>
        <w:rPr>
          <w:rFonts w:cstheme="minorHAnsi"/>
        </w:rPr>
      </w:pPr>
      <w:r w:rsidRPr="00D903C9">
        <w:rPr>
          <w:rFonts w:cstheme="minorHAnsi"/>
        </w:rPr>
        <w:t>Exposici</w:t>
      </w:r>
      <w:r>
        <w:rPr>
          <w:rFonts w:cstheme="minorHAnsi"/>
        </w:rPr>
        <w:t>ó</w:t>
      </w:r>
      <w:r w:rsidRPr="00D903C9">
        <w:rPr>
          <w:rFonts w:cstheme="minorHAnsi"/>
        </w:rPr>
        <w:t>n de motivos</w:t>
      </w:r>
    </w:p>
    <w:p w14:paraId="2C583E58" w14:textId="7BCF17B7" w:rsidR="00D903C9" w:rsidRPr="00D903C9" w:rsidRDefault="00D903C9" w:rsidP="00D903C9">
      <w:pPr>
        <w:spacing w:after="120" w:line="276" w:lineRule="auto"/>
        <w:jc w:val="both"/>
        <w:rPr>
          <w:rFonts w:cstheme="minorHAnsi"/>
        </w:rPr>
      </w:pPr>
      <w:r w:rsidRPr="00D903C9">
        <w:rPr>
          <w:rFonts w:cstheme="minorHAnsi"/>
        </w:rPr>
        <w:t xml:space="preserve">Transcurridos ya casi diez años de la aprobación por la </w:t>
      </w:r>
      <w:r w:rsidR="001B13CB" w:rsidRPr="00D903C9">
        <w:rPr>
          <w:rFonts w:cstheme="minorHAnsi"/>
        </w:rPr>
        <w:t xml:space="preserve">Cámara </w:t>
      </w:r>
      <w:r w:rsidRPr="00D903C9">
        <w:rPr>
          <w:rFonts w:cstheme="minorHAnsi"/>
        </w:rPr>
        <w:t xml:space="preserve">de </w:t>
      </w:r>
      <w:r w:rsidR="001B13CB">
        <w:rPr>
          <w:rFonts w:cstheme="minorHAnsi"/>
        </w:rPr>
        <w:t xml:space="preserve">la </w:t>
      </w:r>
      <w:r w:rsidRPr="00D903C9">
        <w:rPr>
          <w:rFonts w:cstheme="minorHAnsi"/>
        </w:rPr>
        <w:t xml:space="preserve">Ley Foral 15/2016, de 11 de noviembre, por la que se regulan los derechos a la </w:t>
      </w:r>
      <w:r w:rsidR="001B13CB" w:rsidRPr="00D903C9">
        <w:rPr>
          <w:rFonts w:cstheme="minorHAnsi"/>
        </w:rPr>
        <w:t xml:space="preserve">Inclusión Social </w:t>
      </w:r>
      <w:r w:rsidRPr="00D903C9">
        <w:rPr>
          <w:rFonts w:cstheme="minorHAnsi"/>
        </w:rPr>
        <w:t xml:space="preserve">y a la </w:t>
      </w:r>
      <w:r w:rsidR="001B13CB" w:rsidRPr="00D903C9">
        <w:rPr>
          <w:rFonts w:cstheme="minorHAnsi"/>
        </w:rPr>
        <w:t>Renta Garantizada</w:t>
      </w:r>
      <w:r w:rsidRPr="00D903C9">
        <w:rPr>
          <w:rFonts w:cstheme="minorHAnsi"/>
        </w:rPr>
        <w:t>, diversos aspectos de la misma se han visto superados por el uso que parte de los beneficiarios han ido dando de estas ayudas, por su falta de efectividad como recurso hasta la consecución de una estabilidad económica o social, su falta de control efectivo en ocasiones y el aumento de solicitantes de estas ayudas.</w:t>
      </w:r>
    </w:p>
    <w:p w14:paraId="3F4D10B8" w14:textId="3CCB46CD" w:rsidR="00D903C9" w:rsidRPr="00D903C9" w:rsidRDefault="00D903C9" w:rsidP="00D903C9">
      <w:pPr>
        <w:spacing w:after="120" w:line="276" w:lineRule="auto"/>
        <w:jc w:val="both"/>
        <w:rPr>
          <w:rFonts w:cstheme="minorHAnsi"/>
        </w:rPr>
      </w:pPr>
      <w:r w:rsidRPr="00D903C9">
        <w:rPr>
          <w:rFonts w:cstheme="minorHAnsi"/>
        </w:rPr>
        <w:t xml:space="preserve">Las actuales condiciones para ser preceptor de las ayudas reguladas por esta </w:t>
      </w:r>
      <w:r w:rsidR="001B13CB" w:rsidRPr="00D903C9">
        <w:rPr>
          <w:rFonts w:cstheme="minorHAnsi"/>
        </w:rPr>
        <w:t xml:space="preserve">ley </w:t>
      </w:r>
      <w:r w:rsidRPr="00D903C9">
        <w:rPr>
          <w:rFonts w:cstheme="minorHAnsi"/>
        </w:rPr>
        <w:t>que se pretende modificar no fomentan el acceso al empleo y a la integración, ya que en ocasiones perpetúan la cultura de los subsidios, generando sensaciones sociales contrarias al uso, y en ocasiones abuso de este tipo de derechos, que, por otro lado, y en su justa medida y regulación, son necesarios.</w:t>
      </w:r>
    </w:p>
    <w:p w14:paraId="001CC576" w14:textId="5598546D" w:rsidR="00D903C9" w:rsidRPr="00D903C9" w:rsidRDefault="00D903C9" w:rsidP="00D903C9">
      <w:pPr>
        <w:spacing w:after="120" w:line="276" w:lineRule="auto"/>
        <w:jc w:val="both"/>
        <w:rPr>
          <w:rFonts w:cstheme="minorHAnsi"/>
        </w:rPr>
      </w:pPr>
      <w:r w:rsidRPr="00D903C9">
        <w:rPr>
          <w:rFonts w:cstheme="minorHAnsi"/>
        </w:rPr>
        <w:t xml:space="preserve">En consecuencia, el Grupo Parlamentario de Unión del Pueblo Navarro entiende oportuno y pertinente modificar diversos aspectos de </w:t>
      </w:r>
      <w:proofErr w:type="gramStart"/>
      <w:r w:rsidRPr="00D903C9">
        <w:rPr>
          <w:rFonts w:cstheme="minorHAnsi"/>
        </w:rPr>
        <w:t>la misma</w:t>
      </w:r>
      <w:proofErr w:type="gramEnd"/>
      <w:r w:rsidRPr="00D903C9">
        <w:rPr>
          <w:rFonts w:cstheme="minorHAnsi"/>
        </w:rPr>
        <w:t xml:space="preserve"> para solucionar ineficacias detectadas, entre las que se encuentra la cronificación de la situación de perceptor de ayudas, por lo que es necesario limitar, tanto el periodo de duración de prestación, como disminuir el importe de la ayuda en función del tiempo que ha transcurrido desde que se percibe.</w:t>
      </w:r>
    </w:p>
    <w:p w14:paraId="43F14896" w14:textId="1FAEA89B" w:rsidR="00D903C9" w:rsidRPr="00D903C9" w:rsidRDefault="00D903C9" w:rsidP="00D903C9">
      <w:pPr>
        <w:spacing w:after="120" w:line="276" w:lineRule="auto"/>
        <w:jc w:val="both"/>
        <w:rPr>
          <w:rFonts w:cstheme="minorHAnsi"/>
        </w:rPr>
      </w:pPr>
      <w:r w:rsidRPr="00D903C9">
        <w:rPr>
          <w:rFonts w:cstheme="minorHAnsi"/>
        </w:rPr>
        <w:t>También debe corregirse el factor que desmotiva y desincentiva que la actual redacción tiene para la búsqueda de empleo.</w:t>
      </w:r>
    </w:p>
    <w:p w14:paraId="5C135401" w14:textId="29A99013" w:rsidR="00D903C9" w:rsidRPr="00D903C9" w:rsidRDefault="00D903C9" w:rsidP="00D903C9">
      <w:pPr>
        <w:spacing w:after="120" w:line="276" w:lineRule="auto"/>
        <w:jc w:val="both"/>
        <w:rPr>
          <w:rFonts w:cstheme="minorHAnsi"/>
        </w:rPr>
      </w:pPr>
      <w:r w:rsidRPr="00D903C9">
        <w:rPr>
          <w:rFonts w:cstheme="minorHAnsi"/>
        </w:rPr>
        <w:t>Además, creemos que el esfuerzo social realizado en dotar a estas personas de medios suficientes para mantener una vida digna debe ser incompatible con actuaciones contrarias a la convivencia en paz y libertad, como son la comisión de delitos menos graves y graves de homicidio y sus formas, de lesiones, contra la libertad sexual, de robos con fuerza o intimidación, contra la salud pública y/o delitos de atentado a la autoridad, sus agentes, resistencia y desobediencia grave, que deben ser causa suficiente para extinguir el cobro de la prestación. Consideramos que la comisión de otros delitos menos graves y graves diferentes de los señalados anteriormente debe ser constitutiva de una infracción muy grave llevando aparejada una sanción económica y la imposibilidad de percibir la renta por un periodo de tiempo. Asimismo, consideramos que la comisión de cualquier delito leve debe ser constitutiva de una infracción grave llevando aparejada la imposibilidad de percibir la renta por el periodo de tiempo establecido en esta ley.</w:t>
      </w:r>
    </w:p>
    <w:p w14:paraId="37C8A1D5" w14:textId="199981CB" w:rsidR="00D903C9" w:rsidRPr="00D903C9" w:rsidRDefault="00D903C9" w:rsidP="00D903C9">
      <w:pPr>
        <w:spacing w:after="120" w:line="276" w:lineRule="auto"/>
        <w:jc w:val="both"/>
        <w:rPr>
          <w:rFonts w:cstheme="minorHAnsi"/>
        </w:rPr>
      </w:pPr>
      <w:r w:rsidRPr="00D903C9">
        <w:rPr>
          <w:rFonts w:cstheme="minorHAnsi"/>
        </w:rPr>
        <w:t>Entendemos necesario que las personas extranjeras que reciban estas ayudas, o bien conozcan el español, o bien cursen enseñanzas tendentes a su aprendizaje ofertadas por las administraciones públicas, con el objetivo final de favorecer la plena integración de todos los perceptores.</w:t>
      </w:r>
    </w:p>
    <w:p w14:paraId="09D668BA" w14:textId="43048A29" w:rsidR="00D903C9" w:rsidRPr="00D903C9" w:rsidRDefault="00D903C9" w:rsidP="00D903C9">
      <w:pPr>
        <w:spacing w:after="120" w:line="276" w:lineRule="auto"/>
        <w:jc w:val="both"/>
        <w:rPr>
          <w:rFonts w:cstheme="minorHAnsi"/>
        </w:rPr>
      </w:pPr>
      <w:r w:rsidRPr="00D903C9">
        <w:rPr>
          <w:rFonts w:cstheme="minorHAnsi"/>
        </w:rPr>
        <w:t xml:space="preserve">Igualmente entendemos que las personas que puedan acceder a estas ayudas deben encontrarse en situación regular en España, como sucede en la mayor parte de CCAA y de países de Europa, cosa que no ocurre con la redacción actual de </w:t>
      </w:r>
      <w:r w:rsidR="001B13CB" w:rsidRPr="00D903C9">
        <w:rPr>
          <w:rFonts w:cstheme="minorHAnsi"/>
        </w:rPr>
        <w:t xml:space="preserve">la Ley Foral </w:t>
      </w:r>
      <w:r w:rsidRPr="00D903C9">
        <w:rPr>
          <w:rFonts w:cstheme="minorHAnsi"/>
        </w:rPr>
        <w:t>que pretende modificarse.</w:t>
      </w:r>
    </w:p>
    <w:p w14:paraId="3E1AB0BC" w14:textId="32A6B651" w:rsidR="00D903C9" w:rsidRPr="00D903C9" w:rsidRDefault="00D903C9" w:rsidP="00D903C9">
      <w:pPr>
        <w:spacing w:after="120" w:line="276" w:lineRule="auto"/>
        <w:jc w:val="both"/>
        <w:rPr>
          <w:rFonts w:cstheme="minorHAnsi"/>
        </w:rPr>
      </w:pPr>
      <w:r w:rsidRPr="00D903C9">
        <w:rPr>
          <w:rFonts w:cstheme="minorHAnsi"/>
        </w:rPr>
        <w:lastRenderedPageBreak/>
        <w:t>Se establecen ajustes que buscan asegurar la implicación inicial y la responsabilidad de la persona perceptora en su proceso de inclusión social, al tiempo que se dotan a los agentes responsables de los medios personales y materiales que permitan garantizar una inserción efectiva.</w:t>
      </w:r>
    </w:p>
    <w:p w14:paraId="2B3A5EBB" w14:textId="12F0A5E6" w:rsidR="00D903C9" w:rsidRPr="00D903C9" w:rsidRDefault="00D903C9" w:rsidP="00D903C9">
      <w:pPr>
        <w:spacing w:after="120" w:line="276" w:lineRule="auto"/>
        <w:jc w:val="both"/>
        <w:rPr>
          <w:rFonts w:cstheme="minorHAnsi"/>
        </w:rPr>
      </w:pPr>
      <w:r w:rsidRPr="00D903C9">
        <w:rPr>
          <w:rFonts w:cstheme="minorHAnsi"/>
        </w:rPr>
        <w:t>Resulta necesaria la creación de un servicio de inspección que de forma continua y pormenorizada revise el cumplimiento de los requisitos de percepción de la renta garantizada. Este equipo de inspección debe ser multidisciplinar y estar suficientemente dotado en medios y personal, para evitar el fraude en el cobro de estas ayudas.</w:t>
      </w:r>
    </w:p>
    <w:p w14:paraId="04F9B68B" w14:textId="3DD9FBE9" w:rsidR="00D903C9" w:rsidRPr="00D903C9" w:rsidRDefault="00D903C9" w:rsidP="00D903C9">
      <w:pPr>
        <w:spacing w:after="120" w:line="276" w:lineRule="auto"/>
        <w:jc w:val="both"/>
        <w:rPr>
          <w:rFonts w:cstheme="minorHAnsi"/>
        </w:rPr>
      </w:pPr>
      <w:r w:rsidRPr="00D903C9">
        <w:rPr>
          <w:rFonts w:cstheme="minorHAnsi"/>
        </w:rPr>
        <w:t>En virtud de la competencia otorgada por el artículo 44.17 de la Ley Orgánica 13/1982, de 10 de agosto, de Reintegración y Amejoramiento del Régimen Foral de Navarra, esta Comunidad Foral tiene competencia exclusiva, en virtud de su régimen foral, sobre las materias de asistencia social.</w:t>
      </w:r>
    </w:p>
    <w:p w14:paraId="16E0C9D6" w14:textId="359FF0C7" w:rsidR="00D903C9" w:rsidRPr="00D903C9" w:rsidRDefault="00D903C9" w:rsidP="00D903C9">
      <w:pPr>
        <w:spacing w:after="120" w:line="276" w:lineRule="auto"/>
        <w:jc w:val="both"/>
        <w:rPr>
          <w:rFonts w:cstheme="minorHAnsi"/>
        </w:rPr>
      </w:pPr>
      <w:r w:rsidRPr="00D903C9">
        <w:rPr>
          <w:rFonts w:cstheme="minorHAnsi"/>
        </w:rPr>
        <w:t xml:space="preserve">En virtud de esta competencia, y la reconocida a los parlamentarios forales en el </w:t>
      </w:r>
      <w:r w:rsidR="003C6193">
        <w:rPr>
          <w:rFonts w:cstheme="minorHAnsi"/>
        </w:rPr>
        <w:t>artículo</w:t>
      </w:r>
      <w:r w:rsidRPr="00D903C9">
        <w:rPr>
          <w:rFonts w:cstheme="minorHAnsi"/>
        </w:rPr>
        <w:t xml:space="preserve"> 145 del Reglamento del Parlamento de Navarra, presentamos para su tramitación:</w:t>
      </w:r>
    </w:p>
    <w:p w14:paraId="01527BFA" w14:textId="21501399" w:rsidR="001B13CB" w:rsidRPr="00D903C9" w:rsidRDefault="001B13CB" w:rsidP="001B13CB">
      <w:pPr>
        <w:spacing w:after="120" w:line="276" w:lineRule="auto"/>
        <w:jc w:val="both"/>
        <w:rPr>
          <w:rFonts w:cstheme="minorHAnsi"/>
        </w:rPr>
      </w:pPr>
      <w:r w:rsidRPr="00D903C9">
        <w:rPr>
          <w:rFonts w:cstheme="minorHAnsi"/>
        </w:rPr>
        <w:t>Proposición de Ley Foral que modifica la Ley Foral 15/2016, de 11 de noviembre, por la que se regulan los derechos a la Inclusión Social y a la Renta Garantizada</w:t>
      </w:r>
    </w:p>
    <w:p w14:paraId="252C558B" w14:textId="4AEDDDA2" w:rsidR="00D903C9" w:rsidRPr="00D903C9" w:rsidRDefault="00D903C9" w:rsidP="00D903C9">
      <w:pPr>
        <w:spacing w:after="120" w:line="276" w:lineRule="auto"/>
        <w:jc w:val="both"/>
        <w:rPr>
          <w:rFonts w:cstheme="minorHAnsi"/>
        </w:rPr>
      </w:pPr>
      <w:r w:rsidRPr="00D903C9">
        <w:rPr>
          <w:rFonts w:cstheme="minorHAnsi"/>
        </w:rPr>
        <w:t xml:space="preserve">Artículo único. </w:t>
      </w:r>
      <w:r w:rsidR="001B13CB" w:rsidRPr="00D903C9">
        <w:rPr>
          <w:rFonts w:cstheme="minorHAnsi"/>
        </w:rPr>
        <w:t>Modificación de la Ley Foral 15/2016, de 11 de noviembre, por la que se regulan los derechos a la Inclusión Social y a la Renta Garantizada</w:t>
      </w:r>
    </w:p>
    <w:p w14:paraId="4941445E" w14:textId="2B38DB99" w:rsidR="00D903C9" w:rsidRPr="00D903C9" w:rsidRDefault="00D903C9" w:rsidP="00D903C9">
      <w:pPr>
        <w:spacing w:after="120" w:line="276" w:lineRule="auto"/>
        <w:jc w:val="both"/>
        <w:rPr>
          <w:rFonts w:cstheme="minorHAnsi"/>
        </w:rPr>
      </w:pPr>
      <w:r w:rsidRPr="00D903C9">
        <w:rPr>
          <w:rFonts w:cstheme="minorHAnsi"/>
        </w:rPr>
        <w:t>Uno. Se modifica el artículo 4, apartado 1, que pasa a tener la siguiente redacción y se añade un apartado 5:</w:t>
      </w:r>
    </w:p>
    <w:p w14:paraId="5F7FFDFC" w14:textId="225C753B" w:rsidR="00D903C9" w:rsidRPr="00D903C9" w:rsidRDefault="00D903C9" w:rsidP="00D903C9">
      <w:pPr>
        <w:spacing w:after="120" w:line="276" w:lineRule="auto"/>
        <w:jc w:val="both"/>
        <w:rPr>
          <w:rFonts w:cstheme="minorHAnsi"/>
        </w:rPr>
      </w:pPr>
      <w:r w:rsidRPr="00D903C9">
        <w:rPr>
          <w:rFonts w:cstheme="minorHAnsi"/>
        </w:rPr>
        <w:t xml:space="preserve">“1. Desde que se comience a percibir la prestación, se iniciará el procedimiento de inclusión mediante un </w:t>
      </w:r>
      <w:proofErr w:type="spellStart"/>
      <w:r w:rsidRPr="00D903C9">
        <w:rPr>
          <w:rFonts w:cstheme="minorHAnsi"/>
        </w:rPr>
        <w:t>co-diagnóstico</w:t>
      </w:r>
      <w:proofErr w:type="spellEnd"/>
      <w:r w:rsidRPr="00D903C9">
        <w:rPr>
          <w:rFonts w:cstheme="minorHAnsi"/>
        </w:rPr>
        <w:t xml:space="preserve"> social objetivo de la situación personal y familiar de la persona interesada con intervención de los servicios sociales correspondientes y con la </w:t>
      </w:r>
      <w:proofErr w:type="gramStart"/>
      <w:r w:rsidRPr="00D903C9">
        <w:rPr>
          <w:rFonts w:cstheme="minorHAnsi"/>
        </w:rPr>
        <w:t>participación activa</w:t>
      </w:r>
      <w:proofErr w:type="gramEnd"/>
      <w:r w:rsidRPr="00D903C9">
        <w:rPr>
          <w:rFonts w:cstheme="minorHAnsi"/>
        </w:rPr>
        <w:t xml:space="preserve"> de la misma; tras lo cual se elaborará una propuesta de acompañamiento social fijando un programa personalizado para su proceso de inclusión social en todas sus dimensiones”</w:t>
      </w:r>
      <w:r w:rsidR="001B13CB">
        <w:rPr>
          <w:rFonts w:cstheme="minorHAnsi"/>
        </w:rPr>
        <w:t>.</w:t>
      </w:r>
    </w:p>
    <w:p w14:paraId="06191458" w14:textId="500A290E" w:rsidR="00D903C9" w:rsidRPr="00D903C9" w:rsidRDefault="00D903C9" w:rsidP="00D903C9">
      <w:pPr>
        <w:spacing w:after="120" w:line="276" w:lineRule="auto"/>
        <w:jc w:val="both"/>
        <w:rPr>
          <w:rFonts w:cstheme="minorHAnsi"/>
        </w:rPr>
      </w:pPr>
      <w:r w:rsidRPr="00D903C9">
        <w:rPr>
          <w:rFonts w:cstheme="minorHAnsi"/>
        </w:rPr>
        <w:t xml:space="preserve">“5. Cada persona tendrá designado un profesional de referencia del ámbito social y otro del ámbito laboral, en función de lo que resulte más adecuado para dar respuesta a sus necesidades. El número de profesionales necesario en cada Servicio Social de Base y el número de personas dependientes del Servicio Navarro de Empleo - </w:t>
      </w:r>
      <w:proofErr w:type="spellStart"/>
      <w:r w:rsidRPr="00D903C9">
        <w:rPr>
          <w:rFonts w:cstheme="minorHAnsi"/>
        </w:rPr>
        <w:t>Nafar</w:t>
      </w:r>
      <w:proofErr w:type="spellEnd"/>
      <w:r w:rsidRPr="00D903C9">
        <w:rPr>
          <w:rFonts w:cstheme="minorHAnsi"/>
        </w:rPr>
        <w:t xml:space="preserve"> </w:t>
      </w:r>
      <w:proofErr w:type="spellStart"/>
      <w:r w:rsidRPr="00D903C9">
        <w:rPr>
          <w:rFonts w:cstheme="minorHAnsi"/>
        </w:rPr>
        <w:t>Lansare</w:t>
      </w:r>
      <w:proofErr w:type="spellEnd"/>
      <w:r w:rsidRPr="00D903C9">
        <w:rPr>
          <w:rFonts w:cstheme="minorHAnsi"/>
        </w:rPr>
        <w:t xml:space="preserve"> se establecerá reglamentariamente”.</w:t>
      </w:r>
    </w:p>
    <w:p w14:paraId="03787FEE" w14:textId="6C6E97CA" w:rsidR="00D903C9" w:rsidRPr="00D903C9" w:rsidRDefault="00D903C9" w:rsidP="00D903C9">
      <w:pPr>
        <w:spacing w:after="120" w:line="276" w:lineRule="auto"/>
        <w:jc w:val="both"/>
        <w:rPr>
          <w:rFonts w:cstheme="minorHAnsi"/>
        </w:rPr>
      </w:pPr>
      <w:r w:rsidRPr="00D903C9">
        <w:rPr>
          <w:rFonts w:cstheme="minorHAnsi"/>
        </w:rPr>
        <w:t>Dos. Se modifica el artículo 5, letra a, párrafo primero</w:t>
      </w:r>
      <w:r w:rsidR="001B13CB">
        <w:rPr>
          <w:rFonts w:cstheme="minorHAnsi"/>
        </w:rPr>
        <w:t>,</w:t>
      </w:r>
      <w:r w:rsidRPr="00D903C9">
        <w:rPr>
          <w:rFonts w:cstheme="minorHAnsi"/>
        </w:rPr>
        <w:t xml:space="preserve"> que pasa a tener la siguiente redacción:</w:t>
      </w:r>
    </w:p>
    <w:p w14:paraId="12AE4A0A" w14:textId="047BE008" w:rsidR="00D903C9" w:rsidRPr="00D903C9" w:rsidRDefault="00D903C9" w:rsidP="00D903C9">
      <w:pPr>
        <w:spacing w:after="120" w:line="276" w:lineRule="auto"/>
        <w:jc w:val="both"/>
        <w:rPr>
          <w:rFonts w:cstheme="minorHAnsi"/>
        </w:rPr>
      </w:pPr>
      <w:r w:rsidRPr="00D903C9">
        <w:rPr>
          <w:rFonts w:cstheme="minorHAnsi"/>
        </w:rPr>
        <w:t>“a) En el caso de tener entre 18 y 24 años sin menores a cargo la persona solicitante deberá haber vivido de forma independiente durante al menos tres años antes de la solicitud de la Renta Garantizada. Se entenderá que ha vivido de forma independiente si ha permanecido en situación de alta en cualquiera de los regímenes que integran el Sistema de la Seguridad Social durante al menos un año, aunque no sea ininterrumpido, y siempre que acredite que su domicilio haya sido distinto al de sus progenitores durante tres años anteriores a la solicitud”.</w:t>
      </w:r>
    </w:p>
    <w:p w14:paraId="1BD7BBB8" w14:textId="0DB877B5" w:rsidR="00D903C9" w:rsidRPr="00D903C9" w:rsidRDefault="00D903C9" w:rsidP="00D903C9">
      <w:pPr>
        <w:spacing w:after="120" w:line="276" w:lineRule="auto"/>
        <w:jc w:val="both"/>
        <w:rPr>
          <w:rFonts w:cstheme="minorHAnsi"/>
        </w:rPr>
      </w:pPr>
      <w:r w:rsidRPr="00D903C9">
        <w:rPr>
          <w:rFonts w:cstheme="minorHAnsi"/>
        </w:rPr>
        <w:t xml:space="preserve">Tres. Se modifica el </w:t>
      </w:r>
      <w:r w:rsidR="003C6193">
        <w:rPr>
          <w:rFonts w:cstheme="minorHAnsi"/>
        </w:rPr>
        <w:t>artículo</w:t>
      </w:r>
      <w:r w:rsidRPr="00D903C9">
        <w:rPr>
          <w:rFonts w:cstheme="minorHAnsi"/>
        </w:rPr>
        <w:t xml:space="preserve"> 5, letra b, párrafo primero, que pasa a tener la siguiente redacción:</w:t>
      </w:r>
    </w:p>
    <w:p w14:paraId="003E2C2E" w14:textId="5B52F058" w:rsidR="00D903C9" w:rsidRPr="00D903C9" w:rsidRDefault="00D903C9" w:rsidP="00D903C9">
      <w:pPr>
        <w:spacing w:after="120" w:line="276" w:lineRule="auto"/>
        <w:jc w:val="both"/>
        <w:rPr>
          <w:rFonts w:cstheme="minorHAnsi"/>
        </w:rPr>
      </w:pPr>
      <w:r w:rsidRPr="00D903C9">
        <w:rPr>
          <w:rFonts w:cstheme="minorHAnsi"/>
        </w:rPr>
        <w:lastRenderedPageBreak/>
        <w:t>“b) Residir en la Comunidad Foral de Navarra al menos con tres años de antelación a la fecha de presentación de la solicitud o un año en los casos en los que en la unidad familiar hubiera menores o personas dependientes o con una discapacidad igual o superior al 65</w:t>
      </w:r>
      <w:r w:rsidR="00AC4FF6">
        <w:rPr>
          <w:rFonts w:cstheme="minorHAnsi"/>
        </w:rPr>
        <w:t xml:space="preserve"> </w:t>
      </w:r>
      <w:r w:rsidRPr="00D903C9">
        <w:rPr>
          <w:rFonts w:cstheme="minorHAnsi"/>
        </w:rPr>
        <w:t>%”.</w:t>
      </w:r>
    </w:p>
    <w:p w14:paraId="43655A40" w14:textId="22C605A1" w:rsidR="00D903C9" w:rsidRPr="00D903C9" w:rsidRDefault="00D903C9" w:rsidP="00D903C9">
      <w:pPr>
        <w:spacing w:after="120" w:line="276" w:lineRule="auto"/>
        <w:jc w:val="both"/>
        <w:rPr>
          <w:rFonts w:cstheme="minorHAnsi"/>
        </w:rPr>
      </w:pPr>
      <w:r w:rsidRPr="00D903C9">
        <w:rPr>
          <w:rFonts w:cstheme="minorHAnsi"/>
        </w:rPr>
        <w:t xml:space="preserve">Cuatro. Se modifica el </w:t>
      </w:r>
      <w:r w:rsidR="003C6193">
        <w:rPr>
          <w:rFonts w:cstheme="minorHAnsi"/>
        </w:rPr>
        <w:t>artículo</w:t>
      </w:r>
      <w:r w:rsidRPr="00D903C9">
        <w:rPr>
          <w:rFonts w:cstheme="minorHAnsi"/>
        </w:rPr>
        <w:t xml:space="preserve"> 5 añadiendo dos nuevas letras e) y f), que pasa a tener la siguiente redacción:</w:t>
      </w:r>
    </w:p>
    <w:p w14:paraId="22442D22" w14:textId="77777777" w:rsidR="00D903C9" w:rsidRPr="00D903C9" w:rsidRDefault="00D903C9" w:rsidP="00D903C9">
      <w:pPr>
        <w:spacing w:after="120" w:line="276" w:lineRule="auto"/>
        <w:jc w:val="both"/>
        <w:rPr>
          <w:rFonts w:cstheme="minorHAnsi"/>
        </w:rPr>
      </w:pPr>
      <w:r w:rsidRPr="00D903C9">
        <w:rPr>
          <w:rFonts w:cstheme="minorHAnsi"/>
        </w:rPr>
        <w:t>“e) Residir en España en situación regular.</w:t>
      </w:r>
    </w:p>
    <w:p w14:paraId="365E5AD6" w14:textId="02CE93A0" w:rsidR="00D903C9" w:rsidRPr="00D903C9" w:rsidRDefault="00D903C9" w:rsidP="00D903C9">
      <w:pPr>
        <w:spacing w:after="120" w:line="276" w:lineRule="auto"/>
        <w:jc w:val="both"/>
        <w:rPr>
          <w:rFonts w:cstheme="minorHAnsi"/>
        </w:rPr>
      </w:pPr>
      <w:r w:rsidRPr="00D903C9">
        <w:rPr>
          <w:rFonts w:cstheme="minorHAnsi"/>
        </w:rPr>
        <w:t>f) Carecer en el momento de la solicitud de la prestación de antecedentes penales en virtud de sentencia firme por la comisión de delitos menos graves o graves de homicidio y sus formas, de lesiones, contra la libertad sexual, de robos con fuerza o intimidación, contra la salud pública y/o delitos de atentado a la autoridad, sus agentes, resistencia y desobediencia grave”.</w:t>
      </w:r>
    </w:p>
    <w:p w14:paraId="235614E2" w14:textId="17DB3CA8" w:rsidR="00D903C9" w:rsidRPr="00D903C9" w:rsidRDefault="00D903C9" w:rsidP="00D903C9">
      <w:pPr>
        <w:spacing w:after="120" w:line="276" w:lineRule="auto"/>
        <w:jc w:val="both"/>
        <w:rPr>
          <w:rFonts w:cstheme="minorHAnsi"/>
        </w:rPr>
      </w:pPr>
      <w:r w:rsidRPr="00D903C9">
        <w:rPr>
          <w:rFonts w:cstheme="minorHAnsi"/>
        </w:rPr>
        <w:t>Cinco. Se modifica el artículo 7, añadiendo un nuevo apartado 5, que pasa a tener la siguiente redacción:</w:t>
      </w:r>
    </w:p>
    <w:p w14:paraId="66C9FB57" w14:textId="3D60371D" w:rsidR="00D903C9" w:rsidRPr="00D903C9" w:rsidRDefault="00D903C9" w:rsidP="00D903C9">
      <w:pPr>
        <w:spacing w:after="120" w:line="276" w:lineRule="auto"/>
        <w:jc w:val="both"/>
        <w:rPr>
          <w:rFonts w:cstheme="minorHAnsi"/>
        </w:rPr>
      </w:pPr>
      <w:r w:rsidRPr="00D903C9">
        <w:rPr>
          <w:rFonts w:cstheme="minorHAnsi"/>
        </w:rPr>
        <w:t>“5</w:t>
      </w:r>
      <w:r w:rsidR="00AC4FF6">
        <w:rPr>
          <w:rFonts w:cstheme="minorHAnsi"/>
        </w:rPr>
        <w:t>.</w:t>
      </w:r>
      <w:r w:rsidRPr="00D903C9">
        <w:rPr>
          <w:rFonts w:cstheme="minorHAnsi"/>
        </w:rPr>
        <w:t xml:space="preserve"> La cuantía de la renta garantizada establecida será del 100</w:t>
      </w:r>
      <w:r w:rsidR="00AC4FF6">
        <w:rPr>
          <w:rFonts w:cstheme="minorHAnsi"/>
        </w:rPr>
        <w:t xml:space="preserve"> </w:t>
      </w:r>
      <w:r w:rsidRPr="00D903C9">
        <w:rPr>
          <w:rFonts w:cstheme="minorHAnsi"/>
        </w:rPr>
        <w:t>% de lo establecido el primer año, del 70</w:t>
      </w:r>
      <w:r w:rsidR="00AC4FF6">
        <w:rPr>
          <w:rFonts w:cstheme="minorHAnsi"/>
        </w:rPr>
        <w:t xml:space="preserve"> </w:t>
      </w:r>
      <w:r w:rsidRPr="00D903C9">
        <w:rPr>
          <w:rFonts w:cstheme="minorHAnsi"/>
        </w:rPr>
        <w:t>% el segundo año y del 50</w:t>
      </w:r>
      <w:r w:rsidR="00AC4FF6">
        <w:rPr>
          <w:rFonts w:cstheme="minorHAnsi"/>
        </w:rPr>
        <w:t xml:space="preserve"> </w:t>
      </w:r>
      <w:r w:rsidRPr="00D903C9">
        <w:rPr>
          <w:rFonts w:cstheme="minorHAnsi"/>
        </w:rPr>
        <w:t>% el tercer año, salvo motivos excepcionales y justificados donde se mantendrá el 100</w:t>
      </w:r>
      <w:r w:rsidR="00AC4FF6">
        <w:rPr>
          <w:rFonts w:cstheme="minorHAnsi"/>
        </w:rPr>
        <w:t xml:space="preserve"> </w:t>
      </w:r>
      <w:r w:rsidRPr="00D903C9">
        <w:rPr>
          <w:rFonts w:cstheme="minorHAnsi"/>
        </w:rPr>
        <w:t>%, como pueden ser:</w:t>
      </w:r>
    </w:p>
    <w:p w14:paraId="6838563E" w14:textId="5BC4B0F2" w:rsidR="00D903C9" w:rsidRPr="00D903C9" w:rsidRDefault="00D903C9" w:rsidP="00D903C9">
      <w:pPr>
        <w:spacing w:after="120" w:line="276" w:lineRule="auto"/>
        <w:jc w:val="both"/>
        <w:rPr>
          <w:rFonts w:cstheme="minorHAnsi"/>
        </w:rPr>
      </w:pPr>
      <w:r w:rsidRPr="00D903C9">
        <w:rPr>
          <w:rFonts w:cstheme="minorHAnsi"/>
        </w:rPr>
        <w:t>a) Que la familia receptora sea monoparental, esté a cargo de la mujer, y ésta haya sufrido violencia de género, constando la misma en sentencia.</w:t>
      </w:r>
    </w:p>
    <w:p w14:paraId="4FB06E8D" w14:textId="4917BDEB" w:rsidR="00D903C9" w:rsidRPr="00D903C9" w:rsidRDefault="00D903C9" w:rsidP="00D903C9">
      <w:pPr>
        <w:spacing w:after="120" w:line="276" w:lineRule="auto"/>
        <w:jc w:val="both"/>
        <w:rPr>
          <w:rFonts w:cstheme="minorHAnsi"/>
        </w:rPr>
      </w:pPr>
      <w:r w:rsidRPr="00D903C9">
        <w:rPr>
          <w:rFonts w:cstheme="minorHAnsi"/>
        </w:rPr>
        <w:t>b) La existencia de personas mayores en la unidad familiar, o menores de 18 años, cuando el total de los ingresos del núcleo familiar no supere 1.5 el IPREM.</w:t>
      </w:r>
    </w:p>
    <w:p w14:paraId="06B637F3" w14:textId="120A9B22" w:rsidR="00D903C9" w:rsidRPr="00D903C9" w:rsidRDefault="00D903C9" w:rsidP="00D903C9">
      <w:pPr>
        <w:spacing w:after="120" w:line="276" w:lineRule="auto"/>
        <w:jc w:val="both"/>
        <w:rPr>
          <w:rFonts w:cstheme="minorHAnsi"/>
        </w:rPr>
      </w:pPr>
      <w:r w:rsidRPr="00D903C9">
        <w:rPr>
          <w:rFonts w:cstheme="minorHAnsi"/>
        </w:rPr>
        <w:t>c) En el caso de que, por edad, por enfermedad, discapacidad o dependencia el perceptor de la prestación no pueda desempeñar un trabajo por estar incapacitado para ello, extremos que deberán ser justificados y controlados por el servicio de inspección”.</w:t>
      </w:r>
    </w:p>
    <w:p w14:paraId="196BE7C4" w14:textId="0EC8872D" w:rsidR="00D903C9" w:rsidRPr="00D903C9" w:rsidRDefault="00D903C9" w:rsidP="00D903C9">
      <w:pPr>
        <w:spacing w:after="120" w:line="276" w:lineRule="auto"/>
        <w:jc w:val="both"/>
        <w:rPr>
          <w:rFonts w:cstheme="minorHAnsi"/>
        </w:rPr>
      </w:pPr>
      <w:r w:rsidRPr="00D903C9">
        <w:rPr>
          <w:rFonts w:cstheme="minorHAnsi"/>
        </w:rPr>
        <w:t>Seis. Se modifica el artículo 16</w:t>
      </w:r>
      <w:r w:rsidR="00AC4FF6">
        <w:rPr>
          <w:rFonts w:cstheme="minorHAnsi"/>
        </w:rPr>
        <w:t>,</w:t>
      </w:r>
      <w:r w:rsidRPr="00D903C9">
        <w:rPr>
          <w:rFonts w:cstheme="minorHAnsi"/>
        </w:rPr>
        <w:t xml:space="preserve"> que pasa a tener la siguiente redacción:</w:t>
      </w:r>
    </w:p>
    <w:p w14:paraId="5BA6FA9B" w14:textId="77777777" w:rsidR="00D903C9" w:rsidRPr="00D903C9" w:rsidRDefault="00D903C9" w:rsidP="00D903C9">
      <w:pPr>
        <w:spacing w:after="120" w:line="276" w:lineRule="auto"/>
        <w:jc w:val="both"/>
        <w:rPr>
          <w:rFonts w:cstheme="minorHAnsi"/>
        </w:rPr>
      </w:pPr>
      <w:r w:rsidRPr="00D903C9">
        <w:rPr>
          <w:rFonts w:cstheme="minorHAnsi"/>
        </w:rPr>
        <w:t>“Artículo 16. Periodo de percepción.</w:t>
      </w:r>
    </w:p>
    <w:p w14:paraId="166BDCB5" w14:textId="500E56A1" w:rsidR="00D903C9" w:rsidRPr="00D903C9" w:rsidRDefault="00D903C9" w:rsidP="00D903C9">
      <w:pPr>
        <w:spacing w:after="120" w:line="276" w:lineRule="auto"/>
        <w:jc w:val="both"/>
        <w:rPr>
          <w:rFonts w:cstheme="minorHAnsi"/>
        </w:rPr>
      </w:pPr>
      <w:r w:rsidRPr="00D903C9">
        <w:rPr>
          <w:rFonts w:cstheme="minorHAnsi"/>
        </w:rPr>
        <w:t>La concesión de la Renta Garantizada se realizará por el servicio competente en materia de garantía de ingresos, y tendrá con carácter general una duración de doce meses, renovables por períodos de igual duración, mientras continúe la situación de necesidad por un máximo de tres años, percibiendo el primer año el 100</w:t>
      </w:r>
      <w:r w:rsidR="00AC4FF6">
        <w:rPr>
          <w:rFonts w:cstheme="minorHAnsi"/>
        </w:rPr>
        <w:t xml:space="preserve"> </w:t>
      </w:r>
      <w:r w:rsidRPr="00D903C9">
        <w:rPr>
          <w:rFonts w:cstheme="minorHAnsi"/>
        </w:rPr>
        <w:t>% de la prestación, el 70</w:t>
      </w:r>
      <w:r w:rsidR="00AC4FF6">
        <w:rPr>
          <w:rFonts w:cstheme="minorHAnsi"/>
        </w:rPr>
        <w:t xml:space="preserve"> </w:t>
      </w:r>
      <w:r w:rsidRPr="00D903C9">
        <w:rPr>
          <w:rFonts w:cstheme="minorHAnsi"/>
        </w:rPr>
        <w:t>% el segundo y el 50</w:t>
      </w:r>
      <w:r w:rsidR="00AC4FF6">
        <w:rPr>
          <w:rFonts w:cstheme="minorHAnsi"/>
        </w:rPr>
        <w:t xml:space="preserve"> </w:t>
      </w:r>
      <w:r w:rsidRPr="00D903C9">
        <w:rPr>
          <w:rFonts w:cstheme="minorHAnsi"/>
        </w:rPr>
        <w:t>% el tercero, perdiendo el derecho a cualquier prestación el cuarto año salvo las causas excepcionales señaladas en el artículo 7, apartado 5”.</w:t>
      </w:r>
    </w:p>
    <w:p w14:paraId="42FEBB09" w14:textId="2DD23292" w:rsidR="00D903C9" w:rsidRPr="00D903C9" w:rsidRDefault="00D903C9" w:rsidP="00D903C9">
      <w:pPr>
        <w:spacing w:after="120" w:line="276" w:lineRule="auto"/>
        <w:jc w:val="both"/>
        <w:rPr>
          <w:rFonts w:cstheme="minorHAnsi"/>
        </w:rPr>
      </w:pPr>
      <w:r w:rsidRPr="00D903C9">
        <w:rPr>
          <w:rFonts w:cstheme="minorHAnsi"/>
        </w:rPr>
        <w:t xml:space="preserve">Siete. Se modifica el </w:t>
      </w:r>
      <w:r w:rsidR="003C6193">
        <w:rPr>
          <w:rFonts w:cstheme="minorHAnsi"/>
        </w:rPr>
        <w:t>artículo</w:t>
      </w:r>
      <w:r w:rsidRPr="00D903C9">
        <w:rPr>
          <w:rFonts w:cstheme="minorHAnsi"/>
        </w:rPr>
        <w:t xml:space="preserve"> 17</w:t>
      </w:r>
      <w:r w:rsidR="00AC4FF6">
        <w:rPr>
          <w:rFonts w:cstheme="minorHAnsi"/>
        </w:rPr>
        <w:t>,</w:t>
      </w:r>
      <w:r w:rsidRPr="00D903C9">
        <w:rPr>
          <w:rFonts w:cstheme="minorHAnsi"/>
        </w:rPr>
        <w:t xml:space="preserve"> que pasa a tener la siguiente redacción:</w:t>
      </w:r>
    </w:p>
    <w:p w14:paraId="415A1359" w14:textId="77777777" w:rsidR="00D903C9" w:rsidRPr="00D903C9" w:rsidRDefault="00D903C9" w:rsidP="00D903C9">
      <w:pPr>
        <w:spacing w:after="120" w:line="276" w:lineRule="auto"/>
        <w:jc w:val="both"/>
        <w:rPr>
          <w:rFonts w:cstheme="minorHAnsi"/>
        </w:rPr>
      </w:pPr>
      <w:r w:rsidRPr="00D903C9">
        <w:rPr>
          <w:rFonts w:cstheme="minorHAnsi"/>
        </w:rPr>
        <w:t>“Artículo 17. Seguimiento, control e inspección.</w:t>
      </w:r>
    </w:p>
    <w:p w14:paraId="5F08C234" w14:textId="313CA95A" w:rsidR="00D903C9" w:rsidRPr="00D903C9" w:rsidRDefault="00D903C9" w:rsidP="00D903C9">
      <w:pPr>
        <w:spacing w:after="120" w:line="276" w:lineRule="auto"/>
        <w:jc w:val="both"/>
        <w:rPr>
          <w:rFonts w:cstheme="minorHAnsi"/>
        </w:rPr>
      </w:pPr>
      <w:r w:rsidRPr="00D903C9">
        <w:rPr>
          <w:rFonts w:cstheme="minorHAnsi"/>
        </w:rPr>
        <w:t xml:space="preserve">Se creará por el Gobierno de Navarra un servicio de inspección permanente y especializado para garantizar el cumplimiento íntegro de los requisitos exigidos en esta </w:t>
      </w:r>
      <w:r w:rsidR="00AC4FF6" w:rsidRPr="00D903C9">
        <w:rPr>
          <w:rFonts w:cstheme="minorHAnsi"/>
        </w:rPr>
        <w:t>ley</w:t>
      </w:r>
      <w:r w:rsidRPr="00D903C9">
        <w:rPr>
          <w:rFonts w:cstheme="minorHAnsi"/>
        </w:rPr>
        <w:t xml:space="preserve">, al cual se le dotará de medios materiales y suficientes para evitar cualquier tipo de fraude en las percepciones. Durante el periodo de concesión de la prestación, el servicio de inspección deberá realizar el control y seguimiento de la situación en que se encuentran las personas perceptoras de Renta Garantizada con el objeto de verificar que siguen reuniendo los requisitos de acceso a este derecho, así como proponer las medidas de acompañamiento social que estime oportunas, o, </w:t>
      </w:r>
      <w:r w:rsidRPr="00D903C9">
        <w:rPr>
          <w:rFonts w:cstheme="minorHAnsi"/>
        </w:rPr>
        <w:lastRenderedPageBreak/>
        <w:t>en su caso, denunciar los fraudes y proponer la extinción de la prestación o sanciones que correspondan.</w:t>
      </w:r>
    </w:p>
    <w:p w14:paraId="20FE91AC" w14:textId="1E83FECE" w:rsidR="00D903C9" w:rsidRPr="00D903C9" w:rsidRDefault="00D903C9" w:rsidP="00D903C9">
      <w:pPr>
        <w:spacing w:after="120" w:line="276" w:lineRule="auto"/>
        <w:jc w:val="both"/>
        <w:rPr>
          <w:rFonts w:cstheme="minorHAnsi"/>
        </w:rPr>
      </w:pPr>
      <w:r w:rsidRPr="00D903C9">
        <w:rPr>
          <w:rFonts w:cstheme="minorHAnsi"/>
        </w:rPr>
        <w:t>Se habilita expresamente al servicio de inspección para recabar de los perceptores de la prestación los antecedentes penales durante el periodo de cobro de la prestación”.</w:t>
      </w:r>
    </w:p>
    <w:p w14:paraId="3A726A79" w14:textId="5B488C2A" w:rsidR="00D903C9" w:rsidRPr="00D903C9" w:rsidRDefault="00D903C9" w:rsidP="00D903C9">
      <w:pPr>
        <w:spacing w:after="120" w:line="276" w:lineRule="auto"/>
        <w:jc w:val="both"/>
        <w:rPr>
          <w:rFonts w:cstheme="minorHAnsi"/>
        </w:rPr>
      </w:pPr>
      <w:r w:rsidRPr="00D903C9">
        <w:rPr>
          <w:rFonts w:cstheme="minorHAnsi"/>
        </w:rPr>
        <w:t>Ocho. Se modifica el artículo 18, letra c, que pasa a tener la siguiente redacción:</w:t>
      </w:r>
    </w:p>
    <w:p w14:paraId="7F2EE7E8" w14:textId="162A6D40" w:rsidR="00D903C9" w:rsidRPr="00D903C9" w:rsidRDefault="00D903C9" w:rsidP="00D903C9">
      <w:pPr>
        <w:spacing w:after="120" w:line="276" w:lineRule="auto"/>
        <w:jc w:val="both"/>
        <w:rPr>
          <w:rFonts w:cstheme="minorHAnsi"/>
        </w:rPr>
      </w:pPr>
      <w:r w:rsidRPr="00D903C9">
        <w:rPr>
          <w:rFonts w:cstheme="minorHAnsi"/>
        </w:rPr>
        <w:t>“c) Mantenerse, todas las personas perceptoras en edad laboral, disponibles para las ofertas de empleo adecuado, aceptándolas cuando se produzcan, salvo cuando se trate de personas que, a juicio de los servicios públicos que se establezcan reglamentariamente, no se encuentren en situación de incorporarse al mercado laboral ni a un empleo protegido por estar en edad escolar, tener más de 66 años, estar en situación de incapacidad temporal, incapacidad permanente total, incapacidad absoluta o gran invalidez o por otras causas excepcionales debidamente acreditas por el órgano competente que reglamentariamente se determine.</w:t>
      </w:r>
    </w:p>
    <w:p w14:paraId="691DCC23" w14:textId="5210F9AF" w:rsidR="00D903C9" w:rsidRPr="00D903C9" w:rsidRDefault="00D903C9" w:rsidP="00D903C9">
      <w:pPr>
        <w:spacing w:after="120" w:line="276" w:lineRule="auto"/>
        <w:jc w:val="both"/>
        <w:rPr>
          <w:rFonts w:cstheme="minorHAnsi"/>
        </w:rPr>
      </w:pPr>
      <w:r w:rsidRPr="00D903C9">
        <w:rPr>
          <w:rFonts w:cstheme="minorHAnsi"/>
        </w:rPr>
        <w:t>Las personas antes referidas deberán estar inscritas como demandantes de empleo en las oficinas del Servicio Navarro de Empleo”.</w:t>
      </w:r>
    </w:p>
    <w:p w14:paraId="60596E50" w14:textId="12254267" w:rsidR="00D903C9" w:rsidRPr="00D903C9" w:rsidRDefault="00D903C9" w:rsidP="00D903C9">
      <w:pPr>
        <w:spacing w:after="120" w:line="276" w:lineRule="auto"/>
        <w:jc w:val="both"/>
        <w:rPr>
          <w:rFonts w:cstheme="minorHAnsi"/>
        </w:rPr>
      </w:pPr>
      <w:r w:rsidRPr="00D903C9">
        <w:rPr>
          <w:rFonts w:cstheme="minorHAnsi"/>
        </w:rPr>
        <w:t xml:space="preserve">Nueve. Se modifica el </w:t>
      </w:r>
      <w:r w:rsidR="003C6193">
        <w:rPr>
          <w:rFonts w:cstheme="minorHAnsi"/>
        </w:rPr>
        <w:t>artículo</w:t>
      </w:r>
      <w:r w:rsidRPr="00D903C9">
        <w:rPr>
          <w:rFonts w:cstheme="minorHAnsi"/>
        </w:rPr>
        <w:t xml:space="preserve"> 18, añadiendo las nuevas letras h), i), j) y k) con la siguiente redacción:</w:t>
      </w:r>
    </w:p>
    <w:p w14:paraId="615DEBFA" w14:textId="6E6CD6AA" w:rsidR="00D903C9" w:rsidRPr="00D903C9" w:rsidRDefault="00D903C9" w:rsidP="00D903C9">
      <w:pPr>
        <w:spacing w:after="120" w:line="276" w:lineRule="auto"/>
        <w:jc w:val="both"/>
        <w:rPr>
          <w:rFonts w:cstheme="minorHAnsi"/>
        </w:rPr>
      </w:pPr>
      <w:r w:rsidRPr="00D903C9">
        <w:rPr>
          <w:rFonts w:cstheme="minorHAnsi"/>
        </w:rPr>
        <w:t>“h) No podrán rechazar ninguna oferta de empleo salvo que concurran las causas del apartado c de este artículo.</w:t>
      </w:r>
    </w:p>
    <w:p w14:paraId="1452C382" w14:textId="61EA9446" w:rsidR="00D903C9" w:rsidRPr="00D903C9" w:rsidRDefault="00D903C9" w:rsidP="00D903C9">
      <w:pPr>
        <w:spacing w:after="120" w:line="276" w:lineRule="auto"/>
        <w:jc w:val="both"/>
        <w:rPr>
          <w:rFonts w:cstheme="minorHAnsi"/>
        </w:rPr>
      </w:pPr>
      <w:r w:rsidRPr="00D903C9">
        <w:rPr>
          <w:rFonts w:cstheme="minorHAnsi"/>
        </w:rPr>
        <w:t>i) Mantener actualizados los antecedentes penales con una periodicidad anual para ser puestos a disposición del servicio de inspección.</w:t>
      </w:r>
    </w:p>
    <w:p w14:paraId="481A6203" w14:textId="6704CB31" w:rsidR="00D903C9" w:rsidRPr="00D903C9" w:rsidRDefault="00D903C9" w:rsidP="00D903C9">
      <w:pPr>
        <w:spacing w:after="120" w:line="276" w:lineRule="auto"/>
        <w:jc w:val="both"/>
        <w:rPr>
          <w:rFonts w:cstheme="minorHAnsi"/>
        </w:rPr>
      </w:pPr>
      <w:r w:rsidRPr="00D903C9">
        <w:rPr>
          <w:rFonts w:cstheme="minorHAnsi"/>
        </w:rPr>
        <w:t>j) Mantener escolarizados a los menores a cargo del perceptor de la prestación que estén en edad de escolarización obligatoria.</w:t>
      </w:r>
    </w:p>
    <w:p w14:paraId="39D0AFAE" w14:textId="6A288A02" w:rsidR="00D903C9" w:rsidRPr="00D903C9" w:rsidRDefault="00D903C9" w:rsidP="00D903C9">
      <w:pPr>
        <w:spacing w:after="120" w:line="276" w:lineRule="auto"/>
        <w:jc w:val="both"/>
        <w:rPr>
          <w:rFonts w:cstheme="minorHAnsi"/>
        </w:rPr>
      </w:pPr>
      <w:r w:rsidRPr="00D903C9">
        <w:rPr>
          <w:rFonts w:cstheme="minorHAnsi"/>
        </w:rPr>
        <w:t>k) Conocer el español o demostrar su asistencia a formación en el idioma español proporcionada por las administraciones públicas durante todo el tiempo en que se esté percibiendo la prestación”.</w:t>
      </w:r>
    </w:p>
    <w:p w14:paraId="42AA4FB8" w14:textId="25067D84" w:rsidR="00D903C9" w:rsidRPr="00D903C9" w:rsidRDefault="00D903C9" w:rsidP="00D903C9">
      <w:pPr>
        <w:spacing w:after="120" w:line="276" w:lineRule="auto"/>
        <w:jc w:val="both"/>
        <w:rPr>
          <w:rFonts w:cstheme="minorHAnsi"/>
        </w:rPr>
      </w:pPr>
      <w:r w:rsidRPr="00D903C9">
        <w:rPr>
          <w:rFonts w:cstheme="minorHAnsi"/>
        </w:rPr>
        <w:t>Diez. Se modifica la letra e) del artículo 25 y se añaden dos nuevas letras i) y j) y un apartado 3 con la siguiente redacción:</w:t>
      </w:r>
    </w:p>
    <w:p w14:paraId="1AC11EB6" w14:textId="77777777" w:rsidR="00D903C9" w:rsidRPr="00D903C9" w:rsidRDefault="00D903C9" w:rsidP="00D903C9">
      <w:pPr>
        <w:spacing w:after="120" w:line="276" w:lineRule="auto"/>
        <w:jc w:val="both"/>
        <w:rPr>
          <w:rFonts w:cstheme="minorHAnsi"/>
        </w:rPr>
      </w:pPr>
      <w:r w:rsidRPr="00D903C9">
        <w:rPr>
          <w:rFonts w:cstheme="minorHAnsi"/>
        </w:rPr>
        <w:t>“e) Por haber causado baja voluntaria o excedencia laboral”.</w:t>
      </w:r>
    </w:p>
    <w:p w14:paraId="402B683C" w14:textId="6D86FD58" w:rsidR="00D903C9" w:rsidRPr="00D903C9" w:rsidRDefault="00D903C9" w:rsidP="00D903C9">
      <w:pPr>
        <w:spacing w:after="120" w:line="276" w:lineRule="auto"/>
        <w:jc w:val="both"/>
        <w:rPr>
          <w:rFonts w:cstheme="minorHAnsi"/>
        </w:rPr>
      </w:pPr>
      <w:r w:rsidRPr="00D903C9">
        <w:rPr>
          <w:rFonts w:cstheme="minorHAnsi"/>
        </w:rPr>
        <w:t>“i) Por ser condenado el perceptor en virtud de sentencia firme por la comisión de delitos menos graves o graves de homicidio y sus formas, de lesiones, contra la libertad sexual, de robos con fuerza o intimidación, contra la salud pública y/o delitos de atentado a la autoridad, sus agentes, resistencia y desobediencia grave.</w:t>
      </w:r>
    </w:p>
    <w:p w14:paraId="3342FFC3" w14:textId="415CE014" w:rsidR="00D903C9" w:rsidRPr="00D903C9" w:rsidRDefault="00D903C9" w:rsidP="00D903C9">
      <w:pPr>
        <w:spacing w:after="120" w:line="276" w:lineRule="auto"/>
        <w:jc w:val="both"/>
        <w:rPr>
          <w:rFonts w:cstheme="minorHAnsi"/>
        </w:rPr>
      </w:pPr>
      <w:r w:rsidRPr="00D903C9">
        <w:rPr>
          <w:rFonts w:cstheme="minorHAnsi"/>
        </w:rPr>
        <w:t>j) Por rechazar una oferta de trabajo que pueda desempeñar salvo lo preceptuado en el artículo 18.c de esta Ley”.</w:t>
      </w:r>
    </w:p>
    <w:p w14:paraId="4F0D2A23" w14:textId="518902F8" w:rsidR="00D903C9" w:rsidRPr="00D903C9" w:rsidRDefault="00D903C9" w:rsidP="00D903C9">
      <w:pPr>
        <w:spacing w:after="120" w:line="276" w:lineRule="auto"/>
        <w:jc w:val="both"/>
        <w:rPr>
          <w:rFonts w:cstheme="minorHAnsi"/>
        </w:rPr>
      </w:pPr>
      <w:r w:rsidRPr="00D903C9">
        <w:rPr>
          <w:rFonts w:cstheme="minorHAnsi"/>
        </w:rPr>
        <w:t>“3. En caso de extinguirse la prestación por las causas previstas en las letras c), d) i), j) del apartado 1 de este artículo, el perceptor no podrá volver a solicitar la prestación, teniendo la extinción la consideración de definitiva”.</w:t>
      </w:r>
    </w:p>
    <w:p w14:paraId="401E2570" w14:textId="150AA6C5" w:rsidR="00D903C9" w:rsidRPr="00D903C9" w:rsidRDefault="00D903C9" w:rsidP="00D903C9">
      <w:pPr>
        <w:spacing w:after="120" w:line="276" w:lineRule="auto"/>
        <w:jc w:val="both"/>
        <w:rPr>
          <w:rFonts w:cstheme="minorHAnsi"/>
        </w:rPr>
      </w:pPr>
      <w:r w:rsidRPr="00D903C9">
        <w:rPr>
          <w:rFonts w:cstheme="minorHAnsi"/>
        </w:rPr>
        <w:t>Once. Se modifica el artículo 28 añadiendo una nueva letra c), con la siguiente redacción:</w:t>
      </w:r>
    </w:p>
    <w:p w14:paraId="3B093A3C" w14:textId="447288C5" w:rsidR="00D903C9" w:rsidRPr="00D903C9" w:rsidRDefault="00D903C9" w:rsidP="00D903C9">
      <w:pPr>
        <w:spacing w:after="120" w:line="276" w:lineRule="auto"/>
        <w:jc w:val="both"/>
        <w:rPr>
          <w:rFonts w:cstheme="minorHAnsi"/>
        </w:rPr>
      </w:pPr>
      <w:r w:rsidRPr="00D903C9">
        <w:rPr>
          <w:rFonts w:cstheme="minorHAnsi"/>
        </w:rPr>
        <w:lastRenderedPageBreak/>
        <w:t>“c) Ser condenado el perceptor en virtud de sentencia firme por la comisión de cualquier delito leve durante el periodo de percepción de la prestación”.</w:t>
      </w:r>
    </w:p>
    <w:p w14:paraId="1D010711" w14:textId="0945C311" w:rsidR="00D903C9" w:rsidRPr="00D903C9" w:rsidRDefault="00D903C9" w:rsidP="00D903C9">
      <w:pPr>
        <w:spacing w:after="120" w:line="276" w:lineRule="auto"/>
        <w:jc w:val="both"/>
        <w:rPr>
          <w:rFonts w:cstheme="minorHAnsi"/>
        </w:rPr>
      </w:pPr>
      <w:r w:rsidRPr="00D903C9">
        <w:rPr>
          <w:rFonts w:cstheme="minorHAnsi"/>
        </w:rPr>
        <w:t>Doce. Se modifica el artículo 29 añadiendo una nueva letra c), con la siguiente redacción:</w:t>
      </w:r>
    </w:p>
    <w:p w14:paraId="4096A130" w14:textId="72DB5A6D" w:rsidR="00D903C9" w:rsidRPr="00D903C9" w:rsidRDefault="00D903C9" w:rsidP="00D903C9">
      <w:pPr>
        <w:spacing w:after="120" w:line="276" w:lineRule="auto"/>
        <w:jc w:val="both"/>
        <w:rPr>
          <w:rFonts w:cstheme="minorHAnsi"/>
        </w:rPr>
      </w:pPr>
      <w:r w:rsidRPr="00D903C9">
        <w:rPr>
          <w:rFonts w:cstheme="minorHAnsi"/>
        </w:rPr>
        <w:t>“c) Ser condenado el perceptor en virtud de sentencia firme por la comisión de un delito menos grave o grave diferentes de los regulados en el artículo 25. i) durante el periodo de percepción de la prestación”.</w:t>
      </w:r>
    </w:p>
    <w:p w14:paraId="73B8ADC2" w14:textId="1EC4E201" w:rsidR="00D903C9" w:rsidRPr="00D903C9" w:rsidRDefault="00D903C9" w:rsidP="00D903C9">
      <w:pPr>
        <w:spacing w:after="120" w:line="276" w:lineRule="auto"/>
        <w:jc w:val="both"/>
        <w:rPr>
          <w:rFonts w:cstheme="minorHAnsi"/>
        </w:rPr>
      </w:pPr>
      <w:r w:rsidRPr="00D903C9">
        <w:rPr>
          <w:rFonts w:cstheme="minorHAnsi"/>
        </w:rPr>
        <w:t xml:space="preserve">Trece. Modificar los apartados 1 al 3 del </w:t>
      </w:r>
      <w:r w:rsidR="003C6193">
        <w:rPr>
          <w:rFonts w:cstheme="minorHAnsi"/>
        </w:rPr>
        <w:t>artículo</w:t>
      </w:r>
      <w:r w:rsidRPr="00D903C9">
        <w:rPr>
          <w:rFonts w:cstheme="minorHAnsi"/>
        </w:rPr>
        <w:t xml:space="preserve"> 30 que pasa a tener la siguiente redacción.</w:t>
      </w:r>
    </w:p>
    <w:p w14:paraId="1523010B" w14:textId="49D7A581" w:rsidR="00D903C9" w:rsidRPr="00D903C9" w:rsidRDefault="00D903C9" w:rsidP="00D903C9">
      <w:pPr>
        <w:spacing w:after="120" w:line="276" w:lineRule="auto"/>
        <w:jc w:val="both"/>
        <w:rPr>
          <w:rFonts w:cstheme="minorHAnsi"/>
        </w:rPr>
      </w:pPr>
      <w:r w:rsidRPr="00D903C9">
        <w:rPr>
          <w:rFonts w:cstheme="minorHAnsi"/>
        </w:rPr>
        <w:t>“1. Las infracciones leves se sancionarán con apercibimiento o con la imposibilidad de acceder a la prestación de Renta Garantizada por un periodo de 3 a 6 meses.</w:t>
      </w:r>
    </w:p>
    <w:p w14:paraId="6599D338" w14:textId="7DFFDFAE" w:rsidR="00D903C9" w:rsidRPr="00D903C9" w:rsidRDefault="00D903C9" w:rsidP="00D903C9">
      <w:pPr>
        <w:spacing w:after="120" w:line="276" w:lineRule="auto"/>
        <w:jc w:val="both"/>
        <w:rPr>
          <w:rFonts w:cstheme="minorHAnsi"/>
        </w:rPr>
      </w:pPr>
      <w:r w:rsidRPr="00D903C9">
        <w:rPr>
          <w:rFonts w:cstheme="minorHAnsi"/>
        </w:rPr>
        <w:t>2. Las infracciones graves se sancionarán con la imposibilidad de acceder a la prestación de Renta Garantizada por un periodo de 6 meses y un día a 12 meses.</w:t>
      </w:r>
    </w:p>
    <w:p w14:paraId="148F9954" w14:textId="77D6FDE8" w:rsidR="00D903C9" w:rsidRPr="00D903C9" w:rsidRDefault="00D903C9" w:rsidP="00D903C9">
      <w:pPr>
        <w:spacing w:after="120" w:line="276" w:lineRule="auto"/>
        <w:jc w:val="both"/>
        <w:rPr>
          <w:rFonts w:cstheme="minorHAnsi"/>
        </w:rPr>
      </w:pPr>
      <w:r w:rsidRPr="00D903C9">
        <w:rPr>
          <w:rFonts w:cstheme="minorHAnsi"/>
        </w:rPr>
        <w:t>3. Las infracciones muy graves se sancionarán con multa de entre 1.000 y 3.000 euros y la imposibilidad de acceder a la prestación de Renta Garantizada por un periodo de 12 meses y un día a dos años”</w:t>
      </w:r>
      <w:r w:rsidR="00AC4FF6">
        <w:rPr>
          <w:rFonts w:cstheme="minorHAnsi"/>
        </w:rPr>
        <w:t>.</w:t>
      </w:r>
    </w:p>
    <w:p w14:paraId="63F9E97B" w14:textId="25CE23BB" w:rsidR="00D903C9" w:rsidRPr="00D903C9" w:rsidRDefault="00D903C9" w:rsidP="00D903C9">
      <w:pPr>
        <w:spacing w:after="120" w:line="276" w:lineRule="auto"/>
        <w:jc w:val="both"/>
        <w:rPr>
          <w:rFonts w:cstheme="minorHAnsi"/>
        </w:rPr>
      </w:pPr>
      <w:r w:rsidRPr="00D903C9">
        <w:rPr>
          <w:rFonts w:cstheme="minorHAnsi"/>
        </w:rPr>
        <w:t xml:space="preserve">Disposición </w:t>
      </w:r>
      <w:r w:rsidR="00AC4FF6" w:rsidRPr="00D903C9">
        <w:rPr>
          <w:rFonts w:cstheme="minorHAnsi"/>
        </w:rPr>
        <w:t>adicional p</w:t>
      </w:r>
      <w:r w:rsidRPr="00D903C9">
        <w:rPr>
          <w:rFonts w:cstheme="minorHAnsi"/>
        </w:rPr>
        <w:t>rimera.</w:t>
      </w:r>
    </w:p>
    <w:p w14:paraId="057EF5D8" w14:textId="77777777" w:rsidR="00D903C9" w:rsidRPr="00D903C9" w:rsidRDefault="00D903C9" w:rsidP="00D903C9">
      <w:pPr>
        <w:spacing w:after="120" w:line="276" w:lineRule="auto"/>
        <w:jc w:val="both"/>
        <w:rPr>
          <w:rFonts w:cstheme="minorHAnsi"/>
        </w:rPr>
      </w:pPr>
      <w:r w:rsidRPr="00D903C9">
        <w:rPr>
          <w:rFonts w:cstheme="minorHAnsi"/>
        </w:rPr>
        <w:t>Desarrollo normativo.</w:t>
      </w:r>
    </w:p>
    <w:p w14:paraId="2B311385" w14:textId="5509FED4" w:rsidR="00D903C9" w:rsidRPr="00D903C9" w:rsidRDefault="00D903C9" w:rsidP="00D903C9">
      <w:pPr>
        <w:spacing w:after="120" w:line="276" w:lineRule="auto"/>
        <w:jc w:val="both"/>
        <w:rPr>
          <w:rFonts w:cstheme="minorHAnsi"/>
        </w:rPr>
      </w:pPr>
      <w:r w:rsidRPr="00D903C9">
        <w:rPr>
          <w:rFonts w:cstheme="minorHAnsi"/>
        </w:rPr>
        <w:t>En el plazo de un año desde la aprobación de la presente Ley Foral, el Gobierno de Navarra realizará las modificaciones legales y reglamentarias necesarias para establecer límites máximos al conjunto de ayudas públicas que puedan percibir las personas o unidades familiares en situación de vulnerabilidad.</w:t>
      </w:r>
    </w:p>
    <w:p w14:paraId="0908DD32" w14:textId="2A8B0044" w:rsidR="00D903C9" w:rsidRPr="00D903C9" w:rsidRDefault="00D903C9" w:rsidP="00D903C9">
      <w:pPr>
        <w:spacing w:after="120" w:line="276" w:lineRule="auto"/>
        <w:jc w:val="both"/>
        <w:rPr>
          <w:rFonts w:cstheme="minorHAnsi"/>
        </w:rPr>
      </w:pPr>
      <w:r w:rsidRPr="00D903C9">
        <w:rPr>
          <w:rFonts w:cstheme="minorHAnsi"/>
        </w:rPr>
        <w:t xml:space="preserve">A estos efectos, se determinarán topes máximos de percepción conjunta que incluirán, además de la renta garantizada, el resto de </w:t>
      </w:r>
      <w:proofErr w:type="gramStart"/>
      <w:r w:rsidRPr="00D903C9">
        <w:rPr>
          <w:rFonts w:cstheme="minorHAnsi"/>
        </w:rPr>
        <w:t>ayudas</w:t>
      </w:r>
      <w:proofErr w:type="gramEnd"/>
      <w:r w:rsidRPr="00D903C9">
        <w:rPr>
          <w:rFonts w:cstheme="minorHAnsi"/>
        </w:rPr>
        <w:t>, prestaciones o subvenciones públicas que puedan recibir de las administraciones públicas de Navarra.</w:t>
      </w:r>
    </w:p>
    <w:p w14:paraId="4212ABBB" w14:textId="6B65F798" w:rsidR="00D903C9" w:rsidRPr="00D903C9" w:rsidRDefault="00D903C9" w:rsidP="00D903C9">
      <w:pPr>
        <w:spacing w:after="120" w:line="276" w:lineRule="auto"/>
        <w:jc w:val="both"/>
        <w:rPr>
          <w:rFonts w:cstheme="minorHAnsi"/>
        </w:rPr>
      </w:pPr>
      <w:r w:rsidRPr="00D903C9">
        <w:rPr>
          <w:rFonts w:cstheme="minorHAnsi"/>
        </w:rPr>
        <w:t>La fijación de dichos límites tendrá como finalidad ordenar el sistema de protección social y garantizar una adecuada proporcionalidad en el acceso a los recursos públicos, sin que ello impida que las personas beneficiarias de la renta garantizada puedan solicitar y percibir otras ayudas compatibles, siempre que la suma total de las mismas no supere los topes máximos que reglamentariamente se establezcan.</w:t>
      </w:r>
    </w:p>
    <w:p w14:paraId="11DA982C" w14:textId="739A4565" w:rsidR="00D903C9" w:rsidRPr="00D903C9" w:rsidRDefault="00D903C9" w:rsidP="00D903C9">
      <w:pPr>
        <w:spacing w:after="120" w:line="276" w:lineRule="auto"/>
        <w:jc w:val="both"/>
        <w:rPr>
          <w:rFonts w:cstheme="minorHAnsi"/>
        </w:rPr>
      </w:pPr>
      <w:r w:rsidRPr="00D903C9">
        <w:rPr>
          <w:rFonts w:cstheme="minorHAnsi"/>
        </w:rPr>
        <w:t>Quedarán exceptuadas, en los términos que se determinen reglamentariamente, aquellas ayudas destinadas a la cobertura de necesidades específicas de carácter sanitario o farmacéutico.</w:t>
      </w:r>
    </w:p>
    <w:p w14:paraId="0A0C9945" w14:textId="77777777" w:rsidR="00D903C9" w:rsidRPr="00D903C9" w:rsidRDefault="00D903C9" w:rsidP="00D903C9">
      <w:pPr>
        <w:spacing w:after="120" w:line="276" w:lineRule="auto"/>
        <w:jc w:val="both"/>
        <w:rPr>
          <w:rFonts w:cstheme="minorHAnsi"/>
        </w:rPr>
      </w:pPr>
      <w:r w:rsidRPr="00D903C9">
        <w:rPr>
          <w:rFonts w:cstheme="minorHAnsi"/>
        </w:rPr>
        <w:t>Disposición adicional segunda.</w:t>
      </w:r>
    </w:p>
    <w:p w14:paraId="206091E8" w14:textId="77777777" w:rsidR="00D903C9" w:rsidRPr="00D903C9" w:rsidRDefault="00D903C9" w:rsidP="00D903C9">
      <w:pPr>
        <w:spacing w:after="120" w:line="276" w:lineRule="auto"/>
        <w:jc w:val="both"/>
        <w:rPr>
          <w:rFonts w:cstheme="minorHAnsi"/>
        </w:rPr>
      </w:pPr>
      <w:r w:rsidRPr="00D903C9">
        <w:rPr>
          <w:rFonts w:cstheme="minorHAnsi"/>
        </w:rPr>
        <w:t>Auditoria anual de prestaciones por el servicio de inspección.</w:t>
      </w:r>
    </w:p>
    <w:p w14:paraId="6B618B3D" w14:textId="482F4D89" w:rsidR="00D903C9" w:rsidRPr="00D903C9" w:rsidRDefault="00D903C9" w:rsidP="00D903C9">
      <w:pPr>
        <w:spacing w:after="120" w:line="276" w:lineRule="auto"/>
        <w:jc w:val="both"/>
        <w:rPr>
          <w:rFonts w:cstheme="minorHAnsi"/>
        </w:rPr>
      </w:pPr>
      <w:r w:rsidRPr="00D903C9">
        <w:rPr>
          <w:rFonts w:cstheme="minorHAnsi"/>
        </w:rPr>
        <w:t xml:space="preserve">El servicio de inspección permanente y especializado previsto en el artículo 17 de la Ley Foral 15/2016, de 11 de noviembre, en la redacción dada por la presente Ley Foral, realizará, con periodicidad anual, una auditoría de las prestaciones de Renta Garantizada ya concedidas y vigentes, con el objeto de verificar el mantenimiento del cumplimiento de los requisitos, condiciones y obligaciones exigidos para su percepción, tanto los previstos con anterioridad a la modificación como los introducidos por la presente Ley Foral, y de comprobar la concurrencia, </w:t>
      </w:r>
      <w:r w:rsidRPr="00D903C9">
        <w:rPr>
          <w:rFonts w:cstheme="minorHAnsi"/>
        </w:rPr>
        <w:lastRenderedPageBreak/>
        <w:t>en su caso, de causas de extinción, suspensión o de hechos constitutivos de infracción administrativa.</w:t>
      </w:r>
    </w:p>
    <w:p w14:paraId="182793C8" w14:textId="77777777" w:rsidR="00D903C9" w:rsidRPr="00D903C9" w:rsidRDefault="00D903C9" w:rsidP="00D903C9">
      <w:pPr>
        <w:spacing w:after="120" w:line="276" w:lineRule="auto"/>
        <w:jc w:val="both"/>
        <w:rPr>
          <w:rFonts w:cstheme="minorHAnsi"/>
        </w:rPr>
      </w:pPr>
      <w:r w:rsidRPr="00D903C9">
        <w:rPr>
          <w:rFonts w:cstheme="minorHAnsi"/>
        </w:rPr>
        <w:t>Disposición transitoria única.</w:t>
      </w:r>
    </w:p>
    <w:p w14:paraId="415D136F" w14:textId="77777777" w:rsidR="00D903C9" w:rsidRPr="00D903C9" w:rsidRDefault="00D903C9" w:rsidP="00D903C9">
      <w:pPr>
        <w:spacing w:after="120" w:line="276" w:lineRule="auto"/>
        <w:jc w:val="both"/>
        <w:rPr>
          <w:rFonts w:cstheme="minorHAnsi"/>
        </w:rPr>
      </w:pPr>
      <w:r w:rsidRPr="00D903C9">
        <w:rPr>
          <w:rFonts w:cstheme="minorHAnsi"/>
        </w:rPr>
        <w:t>Expedientes en tramitación.</w:t>
      </w:r>
    </w:p>
    <w:p w14:paraId="1DBC6549" w14:textId="2DC4AD0D" w:rsidR="00D903C9" w:rsidRPr="00D903C9" w:rsidRDefault="00D903C9" w:rsidP="00D903C9">
      <w:pPr>
        <w:spacing w:after="120" w:line="276" w:lineRule="auto"/>
        <w:jc w:val="both"/>
        <w:rPr>
          <w:rFonts w:cstheme="minorHAnsi"/>
        </w:rPr>
      </w:pPr>
      <w:r w:rsidRPr="00D903C9">
        <w:rPr>
          <w:rFonts w:cstheme="minorHAnsi"/>
        </w:rPr>
        <w:t>Los procedimientos de reconocimiento, renovación o revisión de la Renta Garantizada iniciados con anterioridad a la entrada en vigor de la presente Ley Foral y que, en dicha fecha, se encuentren pendientes de resolución se tramitarán y resolverán conforme a la normativa vigente en el momento de la solicitud. No obstante, una vez dictada la resolución que reconozca, deniegue o renueve la prestación, el mantenimiento del derecho, su seguimiento, control, inspección y, en su caso, la extinción o el régimen sancionador, quedarán sujetos desde la entrada en vigor de la presente Ley Foral a los requisitos, obligaciones, causas de extinción e infracciones y sanciones previstos en la Ley Foral 15/2016, de 11 de noviembre, en la redacción dada por la presente Ley Foral, sin perjuicio de que no se exijan con carácter retroactivo requisitos de acceso que no estuvieran previstos en la fecha de presentación de la solicitud.</w:t>
      </w:r>
    </w:p>
    <w:p w14:paraId="5F86566B" w14:textId="01E2C8BE" w:rsidR="00D903C9" w:rsidRPr="00D903C9" w:rsidRDefault="00D903C9" w:rsidP="00D903C9">
      <w:pPr>
        <w:spacing w:after="120" w:line="276" w:lineRule="auto"/>
        <w:jc w:val="both"/>
        <w:rPr>
          <w:rFonts w:cstheme="minorHAnsi"/>
        </w:rPr>
      </w:pPr>
      <w:r w:rsidRPr="00D903C9">
        <w:rPr>
          <w:rFonts w:cstheme="minorHAnsi"/>
        </w:rPr>
        <w:t xml:space="preserve">Disposición </w:t>
      </w:r>
      <w:r w:rsidR="00AC4FF6" w:rsidRPr="00D903C9">
        <w:rPr>
          <w:rFonts w:cstheme="minorHAnsi"/>
        </w:rPr>
        <w:t>derogatoria única</w:t>
      </w:r>
      <w:r w:rsidRPr="00D903C9">
        <w:rPr>
          <w:rFonts w:cstheme="minorHAnsi"/>
        </w:rPr>
        <w:t>.</w:t>
      </w:r>
    </w:p>
    <w:p w14:paraId="17886804" w14:textId="56E6E2E2" w:rsidR="00D903C9" w:rsidRPr="00D903C9" w:rsidRDefault="00D903C9" w:rsidP="00D903C9">
      <w:pPr>
        <w:spacing w:after="120" w:line="276" w:lineRule="auto"/>
        <w:jc w:val="both"/>
        <w:rPr>
          <w:rFonts w:cstheme="minorHAnsi"/>
        </w:rPr>
      </w:pPr>
      <w:r w:rsidRPr="00D903C9">
        <w:rPr>
          <w:rFonts w:cstheme="minorHAnsi"/>
        </w:rPr>
        <w:t>Quedan derogadas cuantas disposiciones de igual o inferior rango se opongan a lo establecido en esta ley foral.</w:t>
      </w:r>
    </w:p>
    <w:p w14:paraId="670B106E" w14:textId="77777777" w:rsidR="00D903C9" w:rsidRPr="00D903C9" w:rsidRDefault="00D903C9" w:rsidP="00D903C9">
      <w:pPr>
        <w:spacing w:after="120" w:line="276" w:lineRule="auto"/>
        <w:jc w:val="both"/>
        <w:rPr>
          <w:rFonts w:cstheme="minorHAnsi"/>
        </w:rPr>
      </w:pPr>
      <w:r w:rsidRPr="00D903C9">
        <w:rPr>
          <w:rFonts w:cstheme="minorHAnsi"/>
        </w:rPr>
        <w:t>Disposición final. Entrada en vigor.</w:t>
      </w:r>
    </w:p>
    <w:p w14:paraId="6BB26A38" w14:textId="0A0F0B84" w:rsidR="00D903C9" w:rsidRPr="00D903C9" w:rsidRDefault="00D903C9" w:rsidP="00D903C9">
      <w:pPr>
        <w:spacing w:after="120" w:line="276" w:lineRule="auto"/>
        <w:jc w:val="both"/>
        <w:rPr>
          <w:rFonts w:cstheme="minorHAnsi"/>
        </w:rPr>
      </w:pPr>
      <w:r w:rsidRPr="00D903C9">
        <w:rPr>
          <w:rFonts w:cstheme="minorHAnsi"/>
        </w:rPr>
        <w:t>La presente Ley Foral entrará en vigor el día siguiente al de su publicación en el Boletín Oficial de Navarra.</w:t>
      </w:r>
    </w:p>
    <w:sectPr w:rsidR="00D903C9" w:rsidRPr="00D903C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3C9"/>
    <w:rsid w:val="001B13CB"/>
    <w:rsid w:val="003C6193"/>
    <w:rsid w:val="00AC4FF6"/>
    <w:rsid w:val="00D903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0E7A9"/>
  <w15:chartTrackingRefBased/>
  <w15:docId w15:val="{7CFFAA81-BA51-49CE-9A4D-24D260DC2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2537</Words>
  <Characters>13957</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2</cp:revision>
  <dcterms:created xsi:type="dcterms:W3CDTF">2026-03-12T11:44:00Z</dcterms:created>
  <dcterms:modified xsi:type="dcterms:W3CDTF">2026-03-12T12:18:00Z</dcterms:modified>
</cp:coreProperties>
</file>