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5844" w14:textId="7BC73ED5" w:rsidR="00D112E9" w:rsidRDefault="00D112E9" w:rsidP="00D112E9">
      <w:pPr>
        <w:spacing w:after="120" w:line="276" w:lineRule="auto"/>
        <w:jc w:val="both"/>
      </w:pPr>
      <w:r>
        <w:t>26MOC-53</w:t>
      </w:r>
    </w:p>
    <w:p w14:paraId="75797C1A" w14:textId="3BA53389" w:rsidR="00D112E9" w:rsidRDefault="00D112E9" w:rsidP="00D112E9">
      <w:pPr>
        <w:spacing w:after="120" w:line="276" w:lineRule="auto"/>
        <w:jc w:val="both"/>
      </w:pPr>
      <w:r>
        <w:t>Oihana Gallo San Rom</w:t>
      </w:r>
      <w:r>
        <w:t>án</w:t>
      </w:r>
      <w:r>
        <w:t xml:space="preserve">, parlamentaria del Grupo Parlamentario </w:t>
      </w:r>
      <w:proofErr w:type="spellStart"/>
      <w:r>
        <w:t>Euskal</w:t>
      </w:r>
      <w:proofErr w:type="spellEnd"/>
      <w:r>
        <w:t xml:space="preserve"> Herria Bildu</w:t>
      </w:r>
      <w:r>
        <w:t>, al amparo de lo establecido en el Reglamento de la Cámara, presenta para</w:t>
      </w:r>
      <w:r>
        <w:t xml:space="preserve"> </w:t>
      </w:r>
      <w:r>
        <w:t>su debate y votación en la Comisión de Presidencia e Igualdad la siguiente</w:t>
      </w:r>
      <w:r>
        <w:t xml:space="preserve"> moción</w:t>
      </w:r>
      <w:r>
        <w:t>:</w:t>
      </w:r>
    </w:p>
    <w:p w14:paraId="509AF76B" w14:textId="3F94020C" w:rsidR="00D112E9" w:rsidRDefault="00D112E9" w:rsidP="00D112E9">
      <w:pPr>
        <w:spacing w:after="120" w:line="276" w:lineRule="auto"/>
        <w:jc w:val="both"/>
      </w:pPr>
      <w:r>
        <w:t>Exposición de motivos</w:t>
      </w:r>
    </w:p>
    <w:p w14:paraId="71D9B37A" w14:textId="5E85289C" w:rsidR="00D112E9" w:rsidRDefault="00D112E9" w:rsidP="00D112E9">
      <w:pPr>
        <w:spacing w:after="120" w:line="276" w:lineRule="auto"/>
        <w:jc w:val="both"/>
      </w:pPr>
      <w:r>
        <w:t>La igualdad entre mujeres y hombres y la prohibición de discriminación son</w:t>
      </w:r>
      <w:r>
        <w:t xml:space="preserve"> </w:t>
      </w:r>
      <w:r>
        <w:t>derechos fundamentales, valores esenciales para la democracia y pilares para</w:t>
      </w:r>
      <w:r>
        <w:t xml:space="preserve"> </w:t>
      </w:r>
      <w:r>
        <w:t>conseguir el desarrollo humano sostenible. Estos derechos están reconocidos y</w:t>
      </w:r>
      <w:r>
        <w:t xml:space="preserve"> </w:t>
      </w:r>
      <w:r>
        <w:t>consagrados en el marco normativo y compromisos de política desde el ámbito</w:t>
      </w:r>
      <w:r>
        <w:t xml:space="preserve"> </w:t>
      </w:r>
      <w:r>
        <w:t>internacional hasta el ámbito foral.</w:t>
      </w:r>
    </w:p>
    <w:p w14:paraId="438C371E" w14:textId="19CEFB4B" w:rsidR="00D112E9" w:rsidRDefault="00D112E9" w:rsidP="00D112E9">
      <w:pPr>
        <w:spacing w:after="120" w:line="276" w:lineRule="auto"/>
        <w:jc w:val="both"/>
      </w:pPr>
      <w:r>
        <w:t>Unas de las manifestaciones más notables de estas desigualdades son la</w:t>
      </w:r>
      <w:r>
        <w:t xml:space="preserve"> </w:t>
      </w:r>
      <w:proofErr w:type="spellStart"/>
      <w:r>
        <w:t>invisibilización</w:t>
      </w:r>
      <w:proofErr w:type="spellEnd"/>
      <w:r>
        <w:t xml:space="preserve"> de las mujeres en actos, eventos, foros, jornadas e</w:t>
      </w:r>
      <w:r>
        <w:t xml:space="preserve"> </w:t>
      </w:r>
      <w:r>
        <w:t>intervenciones relacionados con sectores concretos. Así como el lenguaje y la</w:t>
      </w:r>
      <w:r>
        <w:t xml:space="preserve"> </w:t>
      </w:r>
      <w:r>
        <w:t>comunicación no inclusiva.</w:t>
      </w:r>
    </w:p>
    <w:p w14:paraId="1C071683" w14:textId="27810A03" w:rsidR="00D112E9" w:rsidRDefault="00D112E9" w:rsidP="00D112E9">
      <w:pPr>
        <w:spacing w:after="120" w:line="276" w:lineRule="auto"/>
        <w:jc w:val="both"/>
      </w:pPr>
      <w:r>
        <w:t xml:space="preserve">La Ley Foral 17/2019, de 4 de abril, de </w:t>
      </w:r>
      <w:r>
        <w:t xml:space="preserve">igualdad </w:t>
      </w:r>
      <w:r>
        <w:t xml:space="preserve">entre Mujeres y </w:t>
      </w:r>
      <w:r>
        <w:t xml:space="preserve">Hombres </w:t>
      </w:r>
      <w:r>
        <w:t>define la representación equilibrada como:</w:t>
      </w:r>
    </w:p>
    <w:p w14:paraId="1B09AB32" w14:textId="6F99E10C" w:rsidR="00D112E9" w:rsidRDefault="00D112E9" w:rsidP="00D112E9">
      <w:pPr>
        <w:spacing w:after="120" w:line="276" w:lineRule="auto"/>
        <w:jc w:val="both"/>
      </w:pPr>
      <w:r>
        <w:t>La presencia, participación y representación paritaria de mujeres y</w:t>
      </w:r>
      <w:r>
        <w:t xml:space="preserve"> </w:t>
      </w:r>
      <w:r>
        <w:t>hombres en los asuntos públicos, en la elaboración y evaluación de las</w:t>
      </w:r>
      <w:r>
        <w:t xml:space="preserve"> </w:t>
      </w:r>
      <w:r>
        <w:t>políticas públicas, en la composición de los distintos órganos colegiados,</w:t>
      </w:r>
      <w:r>
        <w:t xml:space="preserve"> </w:t>
      </w:r>
      <w:r>
        <w:t>en los tribunales y en los espacios de toma de decisiones.</w:t>
      </w:r>
    </w:p>
    <w:p w14:paraId="25C2685E" w14:textId="6B6A71C0" w:rsidR="00D112E9" w:rsidRDefault="00D112E9" w:rsidP="00D112E9">
      <w:pPr>
        <w:spacing w:after="120" w:line="276" w:lineRule="auto"/>
        <w:jc w:val="both"/>
      </w:pPr>
      <w:r>
        <w:t>Dicho principio hace referencia a una presencia de mujeres y hombres</w:t>
      </w:r>
      <w:r>
        <w:t xml:space="preserve"> </w:t>
      </w:r>
      <w:r>
        <w:t>según la cual ningún sexo superará el 60</w:t>
      </w:r>
      <w:r>
        <w:t xml:space="preserve"> </w:t>
      </w:r>
      <w:r>
        <w:t>% del conjunto de personas al que</w:t>
      </w:r>
      <w:r>
        <w:t xml:space="preserve"> </w:t>
      </w:r>
      <w:r>
        <w:t>se refiere, ni será inferior al 40</w:t>
      </w:r>
      <w:r>
        <w:t xml:space="preserve"> </w:t>
      </w:r>
      <w:r>
        <w:t>% y tenderá a alcanzar el 50</w:t>
      </w:r>
      <w:r>
        <w:t xml:space="preserve"> </w:t>
      </w:r>
      <w:r>
        <w:t>% de personas de</w:t>
      </w:r>
      <w:r>
        <w:t xml:space="preserve"> </w:t>
      </w:r>
      <w:r>
        <w:t>cada sexo</w:t>
      </w:r>
      <w:r>
        <w:t>.</w:t>
      </w:r>
    </w:p>
    <w:p w14:paraId="7521C4B5" w14:textId="30248D3B" w:rsidR="00D112E9" w:rsidRDefault="00D112E9" w:rsidP="00D112E9">
      <w:pPr>
        <w:spacing w:after="120" w:line="276" w:lineRule="auto"/>
        <w:jc w:val="both"/>
      </w:pPr>
      <w:r>
        <w:t>Los poderes públicos son responsables de cumplir y hacer cumplir el principio de</w:t>
      </w:r>
      <w:r>
        <w:t xml:space="preserve"> </w:t>
      </w:r>
      <w:r>
        <w:t>representación equilibrada de mujeres y hombres, y de contribuir, desde las</w:t>
      </w:r>
      <w:r>
        <w:t xml:space="preserve"> </w:t>
      </w:r>
      <w:r>
        <w:t>actuaciones que conlleva el ejercicio de sus funciones, a la aplicación de este</w:t>
      </w:r>
      <w:r>
        <w:t xml:space="preserve"> </w:t>
      </w:r>
      <w:r>
        <w:t>principio en todos los sectores y su normalización en la sociedad.</w:t>
      </w:r>
    </w:p>
    <w:p w14:paraId="51AB6260" w14:textId="0A9BF44C" w:rsidR="00D112E9" w:rsidRDefault="00D112E9" w:rsidP="00D112E9">
      <w:pPr>
        <w:spacing w:after="120" w:line="276" w:lineRule="auto"/>
        <w:jc w:val="both"/>
      </w:pPr>
      <w:r>
        <w:t xml:space="preserve">En este sentido, </w:t>
      </w:r>
      <w:r w:rsidR="005D1B9F">
        <w:t xml:space="preserve">la </w:t>
      </w:r>
      <w:r>
        <w:t>Ley Orgánica 2/2024, de 1 de agosto, de representación paritaria y</w:t>
      </w:r>
      <w:r>
        <w:t xml:space="preserve"> </w:t>
      </w:r>
      <w:r>
        <w:t>presencia equilibrada de mujeres y hombres establece un mandato para lograr</w:t>
      </w:r>
      <w:r>
        <w:t xml:space="preserve"> </w:t>
      </w:r>
      <w:r>
        <w:t>una representación paritaria en todas las esferas de toma de decisiones. Esta</w:t>
      </w:r>
      <w:r>
        <w:t xml:space="preserve"> </w:t>
      </w:r>
      <w:r>
        <w:t>medida busca abordar los desequilibrios históricos y garantizar que las mujeres</w:t>
      </w:r>
      <w:r>
        <w:t xml:space="preserve"> </w:t>
      </w:r>
      <w:r>
        <w:t>tengan una participación equitativa en el ámbito político, económico y social.</w:t>
      </w:r>
    </w:p>
    <w:p w14:paraId="052A9B1D" w14:textId="6F510134" w:rsidR="00D112E9" w:rsidRDefault="00D112E9" w:rsidP="00D112E9">
      <w:pPr>
        <w:spacing w:after="120" w:line="276" w:lineRule="auto"/>
        <w:jc w:val="both"/>
      </w:pPr>
      <w:r>
        <w:t>Además, la comunicación produce conocimiento, propone una visión del mundo</w:t>
      </w:r>
      <w:r>
        <w:t xml:space="preserve"> </w:t>
      </w:r>
      <w:r>
        <w:t>que moviliza una determinada subjetividad en las personas que reciben los</w:t>
      </w:r>
      <w:r>
        <w:t xml:space="preserve"> </w:t>
      </w:r>
      <w:r>
        <w:t>mensajes y que aceptan esa representación del mundo como realista y verdadera.</w:t>
      </w:r>
      <w:r>
        <w:t xml:space="preserve"> </w:t>
      </w:r>
      <w:r>
        <w:t>De esta forma, las relaciones asimétricas que se dan todavía entre hombres y</w:t>
      </w:r>
      <w:r>
        <w:t xml:space="preserve"> </w:t>
      </w:r>
      <w:r>
        <w:t>mujeres se reflejan y consolidan en el proceso de información y comunicación, a</w:t>
      </w:r>
      <w:r>
        <w:t xml:space="preserve"> </w:t>
      </w:r>
      <w:r>
        <w:t>la vez que determinados usos de la lengua contribuyen a que estas relaciones se</w:t>
      </w:r>
      <w:r>
        <w:t xml:space="preserve"> </w:t>
      </w:r>
      <w:r>
        <w:t>mantengan en el tiempo.</w:t>
      </w:r>
    </w:p>
    <w:p w14:paraId="53BCC80F" w14:textId="00B83E2C" w:rsidR="00D112E9" w:rsidRDefault="00D112E9" w:rsidP="00D112E9">
      <w:pPr>
        <w:spacing w:after="120" w:line="276" w:lineRule="auto"/>
        <w:jc w:val="both"/>
      </w:pPr>
      <w:r>
        <w:t>En este contexto, es necesario buscar fórmulas para evitar el sexismo</w:t>
      </w:r>
      <w:r>
        <w:t xml:space="preserve"> </w:t>
      </w:r>
      <w:proofErr w:type="spellStart"/>
      <w:r>
        <w:t>intersectadas</w:t>
      </w:r>
      <w:proofErr w:type="spellEnd"/>
      <w:r>
        <w:t xml:space="preserve"> con otras formas de discriminación en la producción y gestión de la</w:t>
      </w:r>
      <w:r>
        <w:t xml:space="preserve"> </w:t>
      </w:r>
      <w:r>
        <w:t>información y comunicación, así como promover una comunicación inclusiva y no</w:t>
      </w:r>
      <w:r>
        <w:t xml:space="preserve"> </w:t>
      </w:r>
      <w:r>
        <w:t>discriminatoria.</w:t>
      </w:r>
    </w:p>
    <w:p w14:paraId="6764B1FE" w14:textId="4DC44E85" w:rsidR="00D112E9" w:rsidRDefault="00D112E9" w:rsidP="00D112E9">
      <w:pPr>
        <w:spacing w:after="120" w:line="276" w:lineRule="auto"/>
        <w:jc w:val="both"/>
      </w:pPr>
      <w:r>
        <w:t xml:space="preserve">La Ley Foral 17/2019, de 4 de abril, de </w:t>
      </w:r>
      <w:r w:rsidR="005D1B9F">
        <w:t xml:space="preserve">igualdad </w:t>
      </w:r>
      <w:r>
        <w:t xml:space="preserve">entre Mujeres y </w:t>
      </w:r>
      <w:r w:rsidR="005D1B9F">
        <w:t xml:space="preserve">Hombres, </w:t>
      </w:r>
      <w:r>
        <w:t>en su</w:t>
      </w:r>
      <w:r>
        <w:t xml:space="preserve"> </w:t>
      </w:r>
      <w:r>
        <w:t xml:space="preserve">artículo 21, así como el Plan </w:t>
      </w:r>
      <w:r w:rsidR="005D1B9F">
        <w:t xml:space="preserve">Estratégico </w:t>
      </w:r>
      <w:r>
        <w:t xml:space="preserve">para la </w:t>
      </w:r>
      <w:r w:rsidR="005D1B9F">
        <w:t xml:space="preserve">Igualdad </w:t>
      </w:r>
      <w:r>
        <w:t>establecen que la</w:t>
      </w:r>
      <w:r>
        <w:t xml:space="preserve"> </w:t>
      </w:r>
      <w:r>
        <w:t xml:space="preserve">comunicación inclusiva y no sexista </w:t>
      </w:r>
      <w:r>
        <w:lastRenderedPageBreak/>
        <w:t>es una de las herramientas para conseguir la</w:t>
      </w:r>
      <w:r>
        <w:t xml:space="preserve"> </w:t>
      </w:r>
      <w:r>
        <w:t>igualdad efectiva entre mujeres y hombres. Esto implica evitar estereotipos de</w:t>
      </w:r>
      <w:r>
        <w:t xml:space="preserve"> </w:t>
      </w:r>
      <w:r>
        <w:t>género y visibilizar la diversidad de las personas en todos los ámbitos de la vida.</w:t>
      </w:r>
    </w:p>
    <w:p w14:paraId="1D0D5E14" w14:textId="5780EE40" w:rsidR="00D112E9" w:rsidRDefault="00D112E9" w:rsidP="00D112E9">
      <w:pPr>
        <w:spacing w:after="120" w:line="276" w:lineRule="auto"/>
        <w:jc w:val="both"/>
      </w:pPr>
      <w:r>
        <w:t xml:space="preserve">En virtud de lo anterior, se formulan las siguientes </w:t>
      </w:r>
      <w:r w:rsidR="005D1B9F">
        <w:t>propuestas de resolución</w:t>
      </w:r>
      <w:r>
        <w:t>:</w:t>
      </w:r>
    </w:p>
    <w:p w14:paraId="3667E09B" w14:textId="1D559935" w:rsidR="00D112E9" w:rsidRDefault="00D112E9" w:rsidP="00D112E9">
      <w:pPr>
        <w:spacing w:after="120" w:line="276" w:lineRule="auto"/>
        <w:jc w:val="both"/>
      </w:pPr>
      <w:r>
        <w:t>1</w:t>
      </w:r>
      <w:r w:rsidR="005D1B9F">
        <w:t xml:space="preserve">. </w:t>
      </w:r>
      <w:r>
        <w:t xml:space="preserve">El Parlamento de Navarra insta al Gobierno de Navarra </w:t>
      </w:r>
      <w:r w:rsidR="005D1B9F">
        <w:t xml:space="preserve">a </w:t>
      </w:r>
      <w:r>
        <w:t>garantizar la</w:t>
      </w:r>
      <w:r>
        <w:t xml:space="preserve"> </w:t>
      </w:r>
      <w:r>
        <w:t>representación equilibrada de mujeres y hombres en los actos organizados por el</w:t>
      </w:r>
      <w:r>
        <w:t xml:space="preserve"> </w:t>
      </w:r>
      <w:r>
        <w:t>Gobierno y sus organismos autónomos.</w:t>
      </w:r>
    </w:p>
    <w:p w14:paraId="7E6EF552" w14:textId="5F0AD1EE" w:rsidR="00D112E9" w:rsidRDefault="00D112E9" w:rsidP="00D112E9">
      <w:pPr>
        <w:spacing w:after="120" w:line="276" w:lineRule="auto"/>
        <w:jc w:val="both"/>
      </w:pPr>
      <w:r>
        <w:t>Con el fin de garantizar la representación equilibrada, el Gobierno de Navarra</w:t>
      </w:r>
      <w:r>
        <w:t xml:space="preserve"> </w:t>
      </w:r>
      <w:r>
        <w:t>adoptará las medidas pertinentes para ofrecer una imagen diversa y plural en todo</w:t>
      </w:r>
      <w:r>
        <w:t xml:space="preserve"> </w:t>
      </w:r>
      <w:r>
        <w:t>acto en el que participe, tales como: foros, jornadas, grupos de trabajo,</w:t>
      </w:r>
      <w:r>
        <w:t xml:space="preserve"> </w:t>
      </w:r>
      <w:r>
        <w:t>comparecencias, publicidad, ruedas de prensa, jurados, entrega de premios, y</w:t>
      </w:r>
      <w:r>
        <w:t xml:space="preserve"> </w:t>
      </w:r>
      <w:r>
        <w:t>cualquier acto de carácter oficial.</w:t>
      </w:r>
    </w:p>
    <w:p w14:paraId="404152D9" w14:textId="0CED3C05" w:rsidR="00D112E9" w:rsidRDefault="00D112E9" w:rsidP="00D112E9">
      <w:pPr>
        <w:spacing w:after="120" w:line="276" w:lineRule="auto"/>
        <w:jc w:val="both"/>
      </w:pPr>
      <w:r>
        <w:t>Como excepción, los actos que se realicen en materia de igualdad de género, y</w:t>
      </w:r>
      <w:r>
        <w:t xml:space="preserve"> </w:t>
      </w:r>
      <w:r>
        <w:t>aquellos que tengan como objetivo visibilizar a mujeres en ámbitos en los que su</w:t>
      </w:r>
      <w:r>
        <w:t xml:space="preserve"> </w:t>
      </w:r>
      <w:r>
        <w:t>participación sea baja, podrán partir de un criterio de presencia superior de las</w:t>
      </w:r>
      <w:r>
        <w:t xml:space="preserve"> </w:t>
      </w:r>
      <w:r>
        <w:t>mujeres.</w:t>
      </w:r>
    </w:p>
    <w:p w14:paraId="6463F635" w14:textId="229B1438" w:rsidR="00D112E9" w:rsidRDefault="00D112E9" w:rsidP="00D112E9">
      <w:pPr>
        <w:spacing w:after="120" w:line="276" w:lineRule="auto"/>
        <w:jc w:val="both"/>
      </w:pPr>
      <w:r>
        <w:t>2</w:t>
      </w:r>
      <w:r w:rsidR="005D1B9F">
        <w:t>.</w:t>
      </w:r>
      <w:r>
        <w:t xml:space="preserve"> El Parlamento de Navarra insta al Gobierno de Navarra al desarrollo de</w:t>
      </w:r>
      <w:r>
        <w:t xml:space="preserve"> </w:t>
      </w:r>
      <w:r>
        <w:t>estrategias y acciones dirigidas a garantizar una comunicación inclusiva y no</w:t>
      </w:r>
      <w:r>
        <w:t xml:space="preserve"> </w:t>
      </w:r>
      <w:r>
        <w:t>sexista. Evitando la reproducción de información y comunicación, basada en</w:t>
      </w:r>
      <w:r>
        <w:t xml:space="preserve"> </w:t>
      </w:r>
      <w:r>
        <w:t>estereotipos de género y/o que perpetúen relaciones de desigualdad y</w:t>
      </w:r>
      <w:r>
        <w:t xml:space="preserve"> </w:t>
      </w:r>
      <w:r>
        <w:t>discriminación. Para ello deberá utilizar un lenguaje e imágenes libres de</w:t>
      </w:r>
      <w:r>
        <w:t xml:space="preserve"> </w:t>
      </w:r>
      <w:r>
        <w:t xml:space="preserve">estereotipos de género que afecten negativamente </w:t>
      </w:r>
      <w:r w:rsidR="005D1B9F">
        <w:t xml:space="preserve">a </w:t>
      </w:r>
      <w:r>
        <w:t>la percepción social de las</w:t>
      </w:r>
      <w:r>
        <w:t xml:space="preserve"> </w:t>
      </w:r>
      <w:r>
        <w:t>mujeres y de las personas LGTBI+.</w:t>
      </w:r>
    </w:p>
    <w:p w14:paraId="66E717CC" w14:textId="71B7EFE2" w:rsidR="00D112E9" w:rsidRDefault="00D112E9" w:rsidP="00D112E9">
      <w:pPr>
        <w:spacing w:after="120" w:line="276" w:lineRule="auto"/>
        <w:jc w:val="both"/>
      </w:pPr>
      <w:r>
        <w:t>Pamplona-</w:t>
      </w:r>
      <w:proofErr w:type="spellStart"/>
      <w:r>
        <w:t>Iruñea</w:t>
      </w:r>
      <w:proofErr w:type="spellEnd"/>
      <w:r>
        <w:t>, 12 de marzo de 2026</w:t>
      </w:r>
    </w:p>
    <w:p w14:paraId="387AB247" w14:textId="4A2EE3E3" w:rsidR="005D1B9F" w:rsidRDefault="005D1B9F" w:rsidP="00D112E9">
      <w:pPr>
        <w:spacing w:after="120" w:line="276" w:lineRule="auto"/>
        <w:jc w:val="both"/>
      </w:pPr>
      <w:r>
        <w:t>La Parlamentaria Foral: Oihana Gallo San Román</w:t>
      </w:r>
    </w:p>
    <w:sectPr w:rsidR="005D1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E9"/>
    <w:rsid w:val="005D1B9F"/>
    <w:rsid w:val="00D1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BD74"/>
  <w15:chartTrackingRefBased/>
  <w15:docId w15:val="{D4F30855-1027-4CCE-A0F7-4DC6DA00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2026-03-13T07:33:00Z</dcterms:created>
  <dcterms:modified xsi:type="dcterms:W3CDTF">2026-03-13T07:50:00Z</dcterms:modified>
</cp:coreProperties>
</file>