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40EE" w14:textId="2FF5741C" w:rsidR="0044453A" w:rsidRPr="0044453A" w:rsidRDefault="0044453A" w:rsidP="0044453A">
      <w:pPr>
        <w:spacing w:after="120" w:line="276" w:lineRule="auto"/>
        <w:jc w:val="both"/>
        <w:rPr>
          <w:rFonts w:eastAsia="Times New Roman" w:cstheme="minorHAnsi"/>
        </w:rPr>
      </w:pPr>
      <w:r>
        <w:t xml:space="preserve">2026ko otsailaren 16a</w:t>
      </w:r>
    </w:p>
    <w:p w14:paraId="14E763A2" w14:textId="6577F925" w:rsidR="005E6912" w:rsidRPr="0044453A" w:rsidRDefault="005E6912" w:rsidP="0044453A">
      <w:pPr>
        <w:spacing w:after="120" w:line="276" w:lineRule="auto"/>
        <w:jc w:val="both"/>
        <w:rPr>
          <w:bCs/>
          <w:rFonts w:cstheme="minorHAnsi"/>
        </w:rPr>
      </w:pPr>
      <w:r>
        <w:t xml:space="preserve">Unión del Pueblo Navarro</w:t>
      </w:r>
      <w:r>
        <w:rPr>
          <w:color w:val="FF0000"/>
        </w:rPr>
        <w:t xml:space="preserve"> </w:t>
      </w:r>
      <w:r>
        <w:t xml:space="preserve">talde parlamentarioari atxikitako foru-parlamentari Francisco Javier Trigo Oubiña jaunak 11-26/PES-00016 idatzizko galdera egin zuen. Hona hemen Nafarroako Gobernuko Kultura, Kirol eta Turismoko kontseilariak horretaz ematen dion informazioa:</w:t>
      </w:r>
      <w:r>
        <w:t xml:space="preserve"> </w:t>
      </w:r>
    </w:p>
    <w:p w14:paraId="0FCF7089" w14:textId="255F333B" w:rsidR="003E268D" w:rsidRPr="0044453A" w:rsidRDefault="003E268D" w:rsidP="0044453A">
      <w:pPr>
        <w:pStyle w:val="NormalWeb"/>
        <w:spacing w:after="120" w:afterAutospacing="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Gobernua batera ari da lan egiten, Vianako Printzea Erakundea-Kultura Zuzendaritza Nagusiaren eta Turismo Zuzendaritza Nagusiaren bitartez Kultura Ministerioaren Donejakue Kontseiluarekin koordinaturik, 2027ko Donejakue Urtearen karietara Donejakue Bideari buruzko Plan Integral berrian egon beharko diren jarduketak zehazteko.</w:t>
      </w:r>
    </w:p>
    <w:p w14:paraId="241CEFE5" w14:textId="77777777" w:rsidR="003E268D" w:rsidRPr="0044453A" w:rsidRDefault="003E268D" w:rsidP="0044453A">
      <w:pPr>
        <w:pStyle w:val="NormalWeb"/>
        <w:spacing w:after="120" w:afterAutospacing="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Behin jarduketak zehaztu eta dagokion dokumentu estrategikoa itxita, Plana jakinarazi eta aurkeztuko da egokia den esparru instituzionalean, eta era horretan onartutako mozioa beteko da (11-23 MOC 00054).</w:t>
      </w:r>
    </w:p>
    <w:p w14:paraId="757FF644" w14:textId="77777777" w:rsidR="005E6912" w:rsidRPr="0044453A" w:rsidRDefault="005E6912" w:rsidP="0044453A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eastAsia="Times New Roman" w:cstheme="minorHAnsi"/>
        </w:rPr>
      </w:pPr>
      <w:r>
        <w:t xml:space="preserve">Horixe jakinarazten ahal dut, Nafarroako Parlamentuko Erregelamenduaren 215. artikuluan xedatutakoa betez.</w:t>
      </w:r>
    </w:p>
    <w:p w14:paraId="27CC6C4A" w14:textId="77777777" w:rsidR="005E6912" w:rsidRPr="0044453A" w:rsidRDefault="005E6912" w:rsidP="0044453A">
      <w:pPr>
        <w:spacing w:after="120" w:line="276" w:lineRule="auto"/>
        <w:jc w:val="both"/>
        <w:rPr>
          <w:rFonts w:eastAsia="Times New Roman" w:cstheme="minorHAnsi"/>
        </w:rPr>
      </w:pPr>
      <w:r>
        <w:t xml:space="preserve">Iruñean, 2026ko otsailaren 13an</w:t>
      </w:r>
    </w:p>
    <w:p w14:paraId="64013F7F" w14:textId="01C99AF1" w:rsidR="005E6912" w:rsidRPr="0044453A" w:rsidRDefault="0044453A" w:rsidP="0044453A">
      <w:pPr>
        <w:spacing w:after="120" w:line="276" w:lineRule="auto"/>
        <w:jc w:val="both"/>
        <w:rPr>
          <w:rFonts w:eastAsia="Times New Roman" w:cstheme="minorHAnsi"/>
        </w:rPr>
      </w:pPr>
      <w:r>
        <w:t xml:space="preserve">Kultura, Kirol eta Turismoko kontseilaria: Rebeca Esnaola Bermejo</w:t>
      </w:r>
    </w:p>
    <w:sectPr w:rsidR="005E6912" w:rsidRPr="0044453A" w:rsidSect="0044453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A626" w14:textId="77777777" w:rsidR="00DC627A" w:rsidRDefault="00DC627A" w:rsidP="005E6912">
      <w:pPr>
        <w:spacing w:after="0" w:line="240" w:lineRule="auto"/>
      </w:pPr>
      <w:r>
        <w:separator/>
      </w:r>
    </w:p>
  </w:endnote>
  <w:endnote w:type="continuationSeparator" w:id="0">
    <w:p w14:paraId="1A8D2FEF" w14:textId="77777777" w:rsidR="00DC627A" w:rsidRDefault="00DC627A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28CE" w14:textId="77777777" w:rsidR="00DC627A" w:rsidRDefault="00DC627A" w:rsidP="005E6912">
      <w:pPr>
        <w:spacing w:after="0" w:line="240" w:lineRule="auto"/>
      </w:pPr>
      <w:r>
        <w:separator/>
      </w:r>
    </w:p>
  </w:footnote>
  <w:footnote w:type="continuationSeparator" w:id="0">
    <w:p w14:paraId="11576942" w14:textId="77777777" w:rsidR="00DC627A" w:rsidRDefault="00DC627A" w:rsidP="005E6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E1"/>
    <w:rsid w:val="00003CC1"/>
    <w:rsid w:val="003E268D"/>
    <w:rsid w:val="0044453A"/>
    <w:rsid w:val="005E6912"/>
    <w:rsid w:val="006B28EA"/>
    <w:rsid w:val="007030E1"/>
    <w:rsid w:val="007A7F00"/>
    <w:rsid w:val="009129F7"/>
    <w:rsid w:val="009304A7"/>
    <w:rsid w:val="009931B1"/>
    <w:rsid w:val="00B6081B"/>
    <w:rsid w:val="00C65534"/>
    <w:rsid w:val="00D25BB3"/>
    <w:rsid w:val="00DC627A"/>
    <w:rsid w:val="00F07C58"/>
    <w:rsid w:val="00F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9B92"/>
  <w15:chartTrackingRefBased/>
  <w15:docId w15:val="{2A2A3496-221E-40E9-8163-B615720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912"/>
  </w:style>
  <w:style w:type="paragraph" w:styleId="Piedepgina">
    <w:name w:val="footer"/>
    <w:basedOn w:val="Normal"/>
    <w:link w:val="Piedepgina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912"/>
  </w:style>
  <w:style w:type="paragraph" w:styleId="NormalWeb">
    <w:name w:val="Normal (Web)"/>
    <w:basedOn w:val="Normal"/>
    <w:uiPriority w:val="99"/>
    <w:semiHidden/>
    <w:unhideWhenUsed/>
    <w:rsid w:val="003E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Jauregui Virto, Marta (Cultura)</dc:creator>
  <cp:keywords/>
  <dc:description/>
  <cp:lastModifiedBy>Fernández Pérez, Beatriz</cp:lastModifiedBy>
  <cp:revision>3</cp:revision>
  <dcterms:created xsi:type="dcterms:W3CDTF">2026-02-16T10:16:00Z</dcterms:created>
  <dcterms:modified xsi:type="dcterms:W3CDTF">2026-02-16T10:18:00Z</dcterms:modified>
</cp:coreProperties>
</file>